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25" w:rsidRDefault="007A7925" w:rsidP="00166BF2">
      <w:pPr>
        <w:spacing w:before="120" w:after="120"/>
        <w:ind w:right="-22"/>
        <w:jc w:val="center"/>
        <w:rPr>
          <w:rFonts w:ascii="StobiSerif Regular" w:hAnsi="StobiSerif Regular" w:cs="StobiSerif Regular"/>
        </w:rPr>
      </w:pPr>
      <w:r>
        <w:rPr>
          <w:noProof/>
          <w:lang w:eastAsia="mk-MK"/>
        </w:rPr>
        <w:pict>
          <v:shape id="_x0000_s1026" style="position:absolute;left:0;text-align:left;margin-left:234pt;margin-top:0;width:37.45pt;height:40.95pt;z-index:251658240;mso-wrap-style:none;v-text-anchor:middle" coordsize="587,683" o:spt="100" adj="0,,0" path="m558,443r20,-10l568,409r-10,34xm29,443l9,433,19,409r10,34xm110,529r,l110,529xm110,529l96,519r14,10xm476,529r,l476,529xm476,529r15,-10l476,529xm212,515r,-10l212,495r,10l212,515xm317,505r5,l322,505r-5,5l317,510r-4,l303,510r-5,l293,510r,l293,510r,l293,510r,l293,510r-4,l284,510r-10,l269,510r,l265,505r4,l269,505r5,l284,505r5,l293,505r5,l303,505r10,l317,505xm120,188r29,-39l183,116r24,-15l231,87,260,77r33,l293,77r,l293,77r,l327,77r29,10l380,101r24,15l438,149r29,39l467,188r,-5l472,178r,-5l438,135,399,101,375,87,351,72,322,68,293,63r-28,5l236,72,212,87r-25,14l149,135r-34,38l120,178r,5l120,188r,xm467,193r,l462,188,452,178,385,284r14,14l481,226r,-9l481,212r-5,-5l472,202r,-5l467,193xm452,173r-9,-14l428,149,361,274r,l356,274r-5,-4l342,265r-10,l327,260r-5,l322,260,361,97,351,92,337,87,313,255r,5l308,260r-15,l293,260r,l293,260r,l279,260r-5,l274,255,250,87r-14,5l226,97r39,163l265,260r-5,l255,265r-10,l236,270r-5,4l226,274r,l159,149r-10,10l139,173r73,106l212,284r,l187,303r,l187,303r-4,l106,236r,5l101,250r,10l101,265r,l101,265r72,53l173,318r,l173,318r,4l168,327r,5l163,337r,9l163,346r,l163,346r-4,l159,346,101,327r5,5l106,346r48,15l154,361r5,l154,370r,15l154,395r,9l173,390r,l178,390r9,9l226,375r,l226,375r10,5l289,308r4,l293,308r,l293,308r,l293,308r5,l298,308r53,72l361,375r,l361,375r38,24l409,390r5,l414,390r19,14l433,395r,-10l433,370r,-9l433,361r,l481,346r,-14l486,327r-58,19l428,346r-5,l423,346r,l423,346r,-9l419,332r,-5l414,322r,-4l414,318r,l414,318r72,-53l486,265r,l486,260r,-10l481,241r,-5l404,303r-5,l399,303,375,284r,l375,279,452,173xm423,145r-9,-15l399,121,385,111,366,101,332,255r5,5l342,260r9,5l356,265,423,145xm332,87l313,82r-20,l274,82r-14,5l279,255r14,l293,255r,l293,255r,l308,255,332,87xm221,101r-19,10l187,121r-14,9l163,145r68,120l236,265r9,-5l250,260r5,-5l221,101xm134,178r-9,10l120,193r,l120,197r-5,5l110,207r-4,5l106,217r,9l187,298r20,-14l134,178xm48,164r5,-5l53,154r4,-5l62,145,82,121,106,92,130,68,154,48,187,29,216,15,255,5,293,r,l293,r,l293,r39,5l370,15r29,14l433,48r24,20l481,92r24,29l525,145r4,4l534,154r5,5l539,164r5,l549,173r4,20l553,197r,l558,202r10,10l573,226r,10l578,241r4,14l582,270r,9l582,279r,l587,294r-5,28l578,332r,5l578,337r,l578,342r4,24l582,380r-4,15l568,409r,l568,409r,l563,409r-5,l549,409r-5,-5l539,399r,l534,399r-9,l520,395r-10,4l501,404r,l501,404r,l501,414r9,l515,409r19,5l549,423r4,10l558,438r,5l558,443r,4l563,457r-5,14l553,481r10,5l568,491r10,9l578,505r,l578,505r,5l578,510r-5,l568,510r-10,5l549,519r-5,10l539,529r,5l529,534r-4,5l525,544r4,9l529,553r,5l529,558r-4,l525,558r-10,5l501,568r-5,14l486,596r,5l481,601r5,l505,635r-48,24l404,683,390,654r-15,5l342,664r-34,5l293,669r-14,l245,664r-33,-5l197,654r-14,29l134,659,86,635r20,-34l106,601r-5,l101,596,91,582,86,568,72,563,62,558r,l57,558r,l57,553r,l62,544r,-5l57,534r-9,l48,529r-5,l38,519r-9,-4l19,510r-5,l9,510r,l9,505r,l9,505r,-5l19,491r5,-5l33,481,29,471r,-14l29,447r,-4l29,443r,-5l33,433r5,-10l53,414r19,-5l77,414r9,l86,404r,l86,404r,l77,399,67,395r-5,4l57,399r-9,l48,399r-5,5l38,409r-9,l24,409r-5,l19,409r,l19,409,9,395,4,380r,-14l9,342r,-5l9,337r,l9,332,4,322,,294,4,279r,l4,270r,-15l9,241r5,-5l14,226r5,-14l29,202r4,-5l33,197r,-4l38,173r5,-9l48,164xm529,159r-4,-5l520,149,501,121,481,97,457,72,428,53,399,34,366,20,332,10r-39,l255,10,221,20,187,34,159,53,134,72,110,97,86,121,67,149r-5,5l57,159r15,-5l82,154r,-5l82,149r,l82,149r19,-24l120,101,144,82,168,63,197,44,226,34,260,24r33,-4l293,20r,l293,20r,l327,24r34,10l395,44r24,19l443,82r24,19l486,125r19,24l505,149r,l505,149r5,5l515,154r14,5xm505,154r,l505,154r,5l505,159r,-5xm501,154r,l501,154r,l481,130,462,106,443,87,419,68,390,48,361,39,327,29,293,24r-33,5l226,39r-29,9l173,68,144,87r-19,19l106,130,86,154r,l86,154r,l96,149r10,l139,111,178,77,207,63,231,48r29,-4l293,39r,l293,39r,l293,39r34,5l356,48r29,15l409,77r39,34l481,149r10,l501,154xm82,154r,l82,159r,l82,154r,xm481,154l448,116,404,82,380,68,351,53,327,48,293,44r-28,4l236,53,207,68,183,82r-44,34l106,154r,10l106,173r4,-4l110,169r34,-39l183,97,207,77r24,-9l260,58r33,l293,58r,l293,58r,l327,58r29,10l380,77r24,20l443,130r33,39l476,169r5,4l481,164r,-10xm115,443r,l115,438r,-15l115,419r,-5l115,414r5,l120,419r,4l120,438r-5,19l110,471r,5l110,481r,l110,481r,l106,481r,l101,486r,l101,486r,5l101,491r14,l120,476r10,-14l134,452r,-14l134,428r,-9l130,404,120,390r-5,5l110,404r-4,10l101,423r,l106,428r,l110,433r5,10xm53,308r4,-5l67,294r-10,9l53,308xm86,462r,l82,462r,-5l82,457r24,-19l101,433r-5,-5l96,428r-5,-5l72,443r,4l67,443r,l67,443,86,423r-4,-4l72,419r-15,l43,428,33,443r,14l33,467r5,14l43,481r,l43,481r,l43,481r,l43,481r,5l43,486r5,l48,486r,l53,491r4,l62,495r,l62,495r5,l67,495r10,l86,491r5,l91,486r5,l96,481r10,-10l110,457r-4,-10l106,443,86,462xm91,419r5,l96,419r,l96,419r5,-10l106,399r9,-9l120,385r,l125,385r,l130,395r9,24l139,423r,10l154,438r,l154,433r9,-10l144,419r,-5l144,414r,l144,414r5,-5l149,399r,-14l149,375r,-9l106,351r,l106,356r,14l101,385r-5,14l91,404r,l91,419r,l91,419xm91,495r,l91,495r5,5l96,505r,5l96,519r,l96,519r,l91,529r-5,5l82,539r-10,l67,544r,9l77,558r9,5l91,553r,-9l101,534r9,-10l110,524r,5l110,529r10,5l139,548r24,15l197,577r68,15l293,596r,l322,592r73,-15l423,563r29,-15l467,534r9,-5l476,529r,-5l481,524r5,10l496,544r,9l501,563r9,-5l520,553r,-9l520,539r-10,l501,534r-5,-5l491,519r,l491,519r,l491,510r,-5l491,500r5,-5l496,495r,l467,495r,l467,495r,l472,495r-5,10l452,524r-9,15l428,548r-14,15l395,568r-73,14l293,587r,l260,582,192,568r-19,-5l159,548r-15,-9l134,524,120,505r-5,-10l120,495r,l120,495r-29,xm86,500r-9,l72,500r-5,l67,500r-5,l62,500r-9,-5l43,491r-5,l38,486r-9,5l24,495r-5,5l19,505r5,l29,510r14,5l48,524r5,l53,529r9,l67,534r10,-5l86,529r,-5l91,519r,-9l91,505r-5,-5l86,500xm96,270r5,4l101,279r5,10l106,308r,5l106,318r53,24l159,337r4,-5l163,327r5,-5l96,270xm77,289r5,-5l86,279r-4,5l77,289xm9,284r,l9,294r,24l14,332r15,10l38,342r5,-10l38,322r-5,-4l24,308r-5,-5l19,298r,l29,303r4,5l38,308r5,10l43,318r5,-5l53,308r-5,-5l38,294,24,284r-15,xm43,351r5,-14l53,322r4,-9l62,303r10,-5l82,289r9,-5l96,279r5,5l101,298r-5,24l77,351,62,366r,l57,361r,-5l62,346,72,332,82,322r4,-9l82,303r,l77,318,67,332,57,346r-4,5l53,356,43,351xm14,342r,9l9,366r5,19l19,399r10,5l33,404r5,-5l43,395,38,385,33,375r-4,-5l29,361r4,l33,366r5,9l43,390r5,5l53,395r4,l67,385,57,370r-4,-4l33,351r-9,-5l14,342xm72,390r,-5l72,380,67,370r,l67,366r5,-5l82,351r9,-9l96,332r5,l101,337r,14l101,370r-5,20l91,399r-5,l82,395r-5,l77,390r5,-5l86,370r5,-9l86,361r-4,5l82,370r-5,15l72,390r,xm48,169r-5,9l38,197r5,20l48,226r5,-9l57,202r,-14l53,178r-5,-5l48,169xm57,173r,-4l62,164r5,-5l72,159r5,l77,164r,5l72,173r-5,10l62,183r-5,-5l57,173xm86,164r,-5l91,154r10,l106,154r,10l101,169r-5,l91,169r-5,-5l86,164xm67,193r,l72,183r5,-5l82,173r4,5l91,183r,10l86,197r-4,5l82,202r-5,-5l77,193r-5,l67,193xm106,193r,4l110,202r5,-5l115,188r,-5l110,173r-4,5l96,183r-5,10l96,197r5,l106,193xm77,226r,5l77,236r-5,5l67,241r,-5l67,231r5,-5l77,226xm43,231r,5l48,241r5,5l57,241r,-5l53,231r-5,l43,231xm53,265r,-5l53,255r4,-5l62,246r,4l62,260r-5,l53,265xm82,260r,-5l77,250r-5,-4l67,246r,4l72,255r5,5l82,260xm48,255r,-5l43,250r-5,-4l33,250r5,5l38,255r5,l48,255xm29,270r,-5l29,260r,-5l33,255r,l33,260r,5l29,270xm38,236r,l38,241r,5l33,246r,-5l33,236r,l38,236xm14,241r5,5l19,250r5,l29,250r,-4l24,241r-5,l14,241xm33,250r,l33,250r,l33,250r-4,l29,250r,l33,250xm62,241r5,l67,246r,l62,246r,l62,246r,-5l62,241xm33,207r-4,l24,217r-5,9l24,231r5,l29,226r4,l38,221r,l38,217r-5,-5l33,207xm62,221r,-4l62,212r5,-5l72,202r5,5l77,217r-10,4l67,221r-5,xm101,207r,5l101,221r,l96,221r,5l96,226r-5,5l86,231r-4,-5l82,217r4,-5l91,207r5,l101,207xm86,241r5,5l91,250r,5l96,255r,5l96,265r,l96,265r-5,l91,270r,l91,270r-5,l86,274r-4,l77,270r,l82,265r4,l86,260r,l86,255r,-5l86,246r,-5l86,241xm48,270r9,19l67,270r5,4l77,274r9,l86,279r-9,5l67,289r-10,9l57,303r-4,-5l48,289,38,284r-5,-5l33,274r,l48,270xm14,250r-5,5l9,260r,10l9,274r5,l19,274r5,l24,270r,-10l19,255r,l19,250r-5,l14,250xm491,226r,l491,221r-5,l486,221r,-9l486,207r5,l496,207r5,5l505,217r,9l501,231r,l491,226xm481,318r-53,24l428,337r-5,-5l423,327r-4,-5l491,270r-5,4l486,279r-5,10l481,308r,5l481,318xm496,270r,-5l496,265r-5,l491,265r,-5l496,255r,l496,250r,-4l501,241r,l501,246r,4l501,255r,5l501,260r,5l510,265r,5l510,270r-5,4l501,274r,-4l496,270r,l496,270xm438,409r,-10l438,385r,-10l438,366r43,-15l481,351r,5l481,370r5,15l491,399r5,5l496,404r,15l496,419r,l491,419r,l491,419r,l486,409r-5,-10l472,390r-5,-5l467,385r-5,l462,385r-5,10l448,419r,4l448,433r-10,5l438,438r-5,-5l423,423r20,-4l443,414r,l443,414r,l438,409xm130,577r,l134,577r,l134,582r-19,19l120,601r10,5l144,601r10,-5l163,587r5,-15l154,568,139,558,125,548,110,534r-9,5l96,548r,5l91,563r5,9l96,577r19,-19l120,558r,5l120,563r,l96,582r5,5l106,592r,4l110,596r20,-19xm452,582r,-5l452,577r5,l457,577r19,19l481,596r,-4l486,587r5,-5l467,563r,l467,563r,-5l472,558r19,19l496,572r,-9l491,553r,-5l486,539r-10,-5l462,548r-14,10l433,568r-14,4l423,587r10,9l443,601r14,5l467,601r5,l452,582xm139,524r,l139,500r,-24l139,500r,24xm144,524r,5l149,534r24,19l178,534r5,-24l183,486r-5,-15l178,457r-5,-14l168,433r,-5l163,433r-9,10l149,462r-10,29l139,515r5,9xm207,568r62,9l293,577r,l322,577r58,-9l380,558r,-14l375,534r,-10l313,491r67,-29l380,462r,l380,452r,-9l293,481r,l293,486r,l293,486r,l293,481r,l207,443r,9l207,462r,l207,462r67,29l212,524r,10l207,544r,14l207,568xm438,534r5,-5l443,524r5,-9l448,491r-5,-29l433,443,423,433r-4,-5l419,433r-5,10l409,457r,14l404,486r,24l409,534r5,19l438,534xm448,524r,-5l448,500r,-24l448,500r,24xm120,495r,l120,495r,l120,495xm476,471r-4,-14l467,438r,-15l467,419r,-5l472,414r,l472,419r,4l472,438r,5l472,443r4,-10l481,428r,l486,423r,l481,414r-5,-10l472,395r-5,-5l457,404r-5,15l452,428r,10l457,452r,10l467,476r5,15l486,491r,l486,486r,l486,486r-5,-5l481,481r,l476,481r,l476,481r,-5l476,471xm221,568r,l216,568r,-5l221,563r5,-5l245,553r15,5l265,558r4,l279,563r14,l293,563r,l293,563r15,l317,558r5,l327,558r15,-5l361,558r5,5l370,563r,5l366,568r,l356,563r-14,l332,563r-10,l317,568r-9,l293,568r,l293,568r,l279,568r-10,l265,563r-10,l245,563r-14,l221,568xm356,524r,5l356,529r,5l351,534r-5,-5l332,524r-10,l313,529r-5,l303,529r-5,l293,529r-4,l284,529r-5,l274,529r-9,-5l260,524r-20,5l236,534r-5,l231,529r,l231,524r9,l260,519r9,l274,519r5,5l284,524r5,l293,524r,l293,524r,l293,524r5,l303,524r5,l313,519r9,l332,519r14,5l356,524xm216,553r,l216,548r,l216,544r10,l245,539r15,l265,539r4,5l279,544r10,l293,544r,l293,544r,l293,544r5,l308,544r9,l322,539r5,l342,539r19,5l370,544r,4l370,548r,5l370,553r-9,-5l342,544r-10,l322,548r-5,l308,548r-10,l293,548r-4,l279,548r-10,l265,548r-10,-4l245,544r-19,4l216,553xm534,308r-5,-5l520,294r9,9l534,308xm154,620r-5,10l168,640r44,14l269,664r24,l317,664r58,-10l419,640r24,-10l433,620r-14,5l375,640r-53,9l293,649r,l293,649r,l293,649r-28,l212,640,168,625r-14,-5xm346,644r-24,l327,640r,-5l332,635r,l337,630r5,5l346,640r,4xm385,620r-5,5l375,625r-5,5l370,640r25,-5l385,620xm284,644r,-4l289,635r,l293,635r5,l303,635r,5l303,644r-10,l293,644r-9,xm240,644r25,l260,640r,-5l255,635r,l250,630r-5,5l240,640r,4xm202,620r5,5l212,625r4,5l216,640r-24,-5l202,620xm443,611r-15,-5l414,616r-5,14l443,611xm448,630r19,-14l467,611r-19,l438,620r10,10xm472,630r-5,-10l448,635r,9l472,630r,xm491,625r-39,19l419,664r4,-20l399,654r10,19l409,673r5,l433,664r24,-10l481,640r15,-10l491,625xm337,596r-15,5l327,606r15,l337,596xm250,596r15,5l260,606r-15,l250,596xm303,611r,-10l293,601r,l289,601r,10l293,611r,l303,611xm375,601r,-9l361,596r,5l375,601xm414,587r-5,-10l399,587r5,5l414,587xm212,601r,-9l226,596r,5l212,601xm173,587r5,-10l187,587r,5l173,587xm163,601r15,5l216,620r49,10l293,630r,l322,630r48,-10l414,606r9,-5l419,596r,-4l404,596r-43,10l317,616r-24,l293,616r,l293,616r,l293,616r-24,l226,606,183,596r-15,-4l168,596r-5,5xm144,611r15,-5l173,616r5,14l144,611xm139,630l120,616r5,-5l139,611r10,9l139,630xm115,630r5,-10l139,635r,9l115,630r,xm96,625r38,19l173,664,163,644r29,10l178,673r,l173,673r-19,-9l130,654,110,640,91,630r5,-5xm496,486r-5,l491,481,481,471r,-14l481,447r,-4l501,462r4,l505,462r,-5l505,457,481,438r5,-5l491,428r,l496,423r19,20l515,447r5,-4l520,443r,l501,423r9,-4l515,419r14,l544,428r9,15l553,457r,10l549,481r,l544,481r,l544,481r,l544,481r,l544,486r,l539,486r,l539,486r-5,5l529,491r,4l525,495r,l520,495r,l510,495r-9,-4l501,491r-5,-5xm563,495r5,5l568,505r-5,l558,510r-9,5l539,524r-5,l534,529r-9,l520,534r-10,-5l505,529r-4,-5l496,519r,-9l496,505r5,-5l501,500r9,l515,500r5,l520,500r5,l525,500r9,-5l544,491r5,l549,486r9,5l563,495xm510,289r-5,-5l501,279r4,5l510,289xm578,284r,l582,294r-4,24l573,332r-15,10l549,342r-5,-10l549,322r4,-4l563,308r5,-5l568,298r,l558,303r-5,5l549,308r-5,10l544,318r-5,-5l534,308r5,-5l549,294r14,-10l578,284xm544,351r-5,-14l534,322r-5,-9l525,303r-10,-5l505,289r-9,-5l491,279r-5,5l486,298r5,24l510,351r15,15l525,366r4,-5l529,356r-4,-10l515,332,505,322r-4,-9l505,303r,l510,318r10,14l529,346r5,5l534,356r10,-5xm573,342r5,9l578,366r-5,19l568,399r-5,5l553,404r-4,-5l544,395r9,-10l553,375r5,-5l558,361r-5,l553,366r-4,9l544,390r-5,5l534,395r-5,l520,385r9,-15l534,366r19,-15l563,346r10,-4xm515,390r,-5l515,380r5,-10l520,370r,-4l515,361,505,351r-9,-9l491,332r,l486,337r,14l486,370r10,20l496,399r5,l505,395r5,l510,390r-5,-5l501,370r-5,-9l501,361r4,5l505,370r5,15l515,390r,xm539,169r5,9l549,197r-5,20l539,226r-5,-9l529,202r,-14l534,178r5,-5l539,169xm529,173r,-4l525,164r-5,-5l515,159r-5,l510,164r,5l515,173r5,10l525,183r4,-5l529,173xm501,164r,-5l496,154r-10,l486,154r,10l486,169r5,l496,169r5,-5l501,164xm520,193r,l515,183r-5,-5l505,173r-4,5l496,183r5,10l501,197r4,5l505,202r5,-5l510,193r5,l520,193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9,255r-5,l539,255xm558,270r,-5l558,260r,-5l553,255r,l553,260r,5l558,270xm549,236r,l549,241r,5l553,246r5,-5l553,236r,l549,236xm573,241r-5,5l568,250r-5,l558,250r,-4l563,241r5,l573,241xm553,250r,l553,250r,l553,250r5,l558,250r,l553,250xm525,241r,l520,246r5,l525,246r,l525,246r,-5l525,241xm553,207r5,l563,217r5,9l563,231r,l558,226r-5,l549,221r,l549,217r4,-5l553,207xm525,221r4,-4l525,212r-5,-5l515,202r-5,5l510,217r10,4l525,221r,xm539,270r-10,19l520,270r-5,4l510,274r-9,l501,279r9,5l520,289r9,9l529,303r5,-5l539,289r10,-5l553,279r,-5l553,274r-14,-4xm573,250r5,5l578,260r,10l578,274r-5,l568,274r-5,l563,270r,-10l568,255r,l573,250r,l573,250xm375,515r,-10l375,495r,10l375,515xm202,443l178,433r,10l183,452r4,l192,447r10,-4xm414,433r-29,10l395,447r4,5l404,452r5,-9l414,433xm423,529r,5l423,534r5,-5l428,529r,-5l423,505r,-5l423,495r5,-14l423,467r-4,-10l419,457r,l414,457r,l414,462r5,l419,471r,10l419,495r,5l419,505r,19l423,529xm399,467r-4,-10l385,447r,15l380,486r,24l385,539r,14l385,563r,l390,563r9,-5l409,553r,-5l404,539r-5,-15l395,500r4,-19l399,467xm163,529r,5l163,534r-4,-5l159,529r4,-5l163,505r,-5l163,495r,-14l163,467r5,-10l168,457r,l173,457r,l173,462r,l168,471r,10l168,495r,5l168,505r,19l163,529xm187,467r5,-10l202,447r,15l207,486r5,24l202,539r,14l202,563r,l197,563r-10,-5l178,553r,-5l183,539r4,-15l192,500r-5,-19l187,467xe" fillcolor="#1f1a17" stroked="f" strokecolor="gray">
            <v:fill color2="#e0e5e8"/>
            <v:stroke color2="#7f7f7f"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7A7925" w:rsidRDefault="007A7925" w:rsidP="00166BF2">
      <w:pPr>
        <w:spacing w:before="120" w:after="120"/>
        <w:ind w:right="-22"/>
        <w:jc w:val="center"/>
        <w:rPr>
          <w:rFonts w:ascii="StobiSerif Regular" w:hAnsi="StobiSerif Regular" w:cs="StobiSerif Regular"/>
        </w:rPr>
      </w:pPr>
    </w:p>
    <w:p w:rsidR="007A7925" w:rsidRDefault="007A7925" w:rsidP="00166BF2">
      <w:pPr>
        <w:pBdr>
          <w:bottom w:val="single" w:sz="8" w:space="1" w:color="000000"/>
        </w:pBdr>
        <w:jc w:val="center"/>
        <w:rPr>
          <w:rFonts w:ascii="StobiSerif Regular" w:hAnsi="StobiSerif Regular" w:cs="StobiSerif Regular"/>
        </w:rPr>
      </w:pPr>
      <w:r>
        <w:rPr>
          <w:rFonts w:ascii="StobiSerif Regular" w:hAnsi="StobiSerif Regular" w:cs="StobiSerif Regular"/>
        </w:rPr>
        <w:t xml:space="preserve">РЕПУБЛИКА  МАКЕДОНИЈА </w:t>
      </w:r>
    </w:p>
    <w:p w:rsidR="007A7925" w:rsidRPr="00541FB5" w:rsidRDefault="007A7925" w:rsidP="00166BF2">
      <w:pPr>
        <w:pBdr>
          <w:bottom w:val="single" w:sz="8" w:space="1" w:color="000000"/>
        </w:pBdr>
        <w:jc w:val="center"/>
        <w:rPr>
          <w:rFonts w:ascii="StobiSerif Regular" w:hAnsi="StobiSerif Regular" w:cs="StobiSerif Regular"/>
        </w:rPr>
      </w:pPr>
      <w:r w:rsidRPr="00541FB5">
        <w:rPr>
          <w:rFonts w:ascii="StobiSerif Regular" w:hAnsi="StobiSerif Regular" w:cs="StobiSerif Regular"/>
        </w:rPr>
        <w:t xml:space="preserve">ОПШТИНА </w:t>
      </w:r>
      <w:r>
        <w:rPr>
          <w:rFonts w:ascii="StobiSerif Regular" w:hAnsi="StobiSerif Regular" w:cs="StobiSerif Regular"/>
        </w:rPr>
        <w:t xml:space="preserve"> КРАТОВО</w:t>
      </w:r>
    </w:p>
    <w:p w:rsidR="007A7925" w:rsidRDefault="007A7925" w:rsidP="00166BF2">
      <w:pPr>
        <w:jc w:val="center"/>
        <w:rPr>
          <w:rFonts w:ascii="StobiSerif Regular" w:hAnsi="StobiSerif Regular" w:cs="StobiSerif Regular"/>
        </w:rPr>
      </w:pPr>
      <w:r>
        <w:rPr>
          <w:rFonts w:ascii="StobiSerif Regular" w:hAnsi="StobiSerif Regular" w:cs="StobiSerif Regular"/>
        </w:rPr>
        <w:t xml:space="preserve">(институција) </w:t>
      </w:r>
    </w:p>
    <w:p w:rsidR="007A7925" w:rsidRDefault="007A7925" w:rsidP="00166BF2">
      <w:pPr>
        <w:jc w:val="center"/>
        <w:rPr>
          <w:rFonts w:ascii="StobiSerif Regular" w:hAnsi="StobiSerif Regular" w:cs="StobiSerif Regular"/>
        </w:rPr>
      </w:pPr>
      <w:r>
        <w:rPr>
          <w:rFonts w:ascii="StobiSerif Regular" w:hAnsi="StobiSerif Regular" w:cs="StobiSerif Regular"/>
        </w:rPr>
        <w:t xml:space="preserve">СЕКТОР/ОДДЕЛЕНИЕ ЗА ВНАТРЕШНА РЕВИЗИЈА </w:t>
      </w:r>
    </w:p>
    <w:p w:rsidR="007A7925" w:rsidRDefault="007A7925" w:rsidP="00166BF2">
      <w:pPr>
        <w:jc w:val="center"/>
      </w:pPr>
    </w:p>
    <w:p w:rsidR="007A7925" w:rsidRDefault="007A7925" w:rsidP="00166BF2"/>
    <w:p w:rsidR="007A7925" w:rsidRDefault="007A7925" w:rsidP="00166BF2">
      <w:pPr>
        <w:jc w:val="center"/>
      </w:pPr>
    </w:p>
    <w:p w:rsidR="007A7925" w:rsidRDefault="007A7925" w:rsidP="00166BF2">
      <w:pPr>
        <w:jc w:val="center"/>
      </w:pPr>
    </w:p>
    <w:p w:rsidR="007A7925" w:rsidRPr="00071893" w:rsidRDefault="007A7925" w:rsidP="00166BF2">
      <w:pPr>
        <w:jc w:val="center"/>
        <w:rPr>
          <w:lang w:val="ru-RU"/>
        </w:rPr>
      </w:pPr>
      <w:r>
        <w:t xml:space="preserve">                                                                                                                                          </w:t>
      </w:r>
    </w:p>
    <w:p w:rsidR="007A7925" w:rsidRDefault="007A7925" w:rsidP="00166BF2">
      <w:pPr>
        <w:jc w:val="center"/>
        <w:rPr>
          <w:rFonts w:ascii="StobiSerif Regular" w:hAnsi="StobiSerif Regular" w:cs="StobiSerif Regular"/>
          <w:b/>
          <w:bCs/>
          <w:sz w:val="28"/>
          <w:szCs w:val="28"/>
        </w:rPr>
      </w:pPr>
      <w:r>
        <w:rPr>
          <w:rFonts w:ascii="StobiSerif Regular" w:hAnsi="StobiSerif Regular" w:cs="StobiSerif Regular"/>
          <w:b/>
          <w:bCs/>
          <w:sz w:val="28"/>
          <w:szCs w:val="28"/>
        </w:rPr>
        <w:t xml:space="preserve">СТРАТЕШКИ ПЛАН </w:t>
      </w:r>
    </w:p>
    <w:p w:rsidR="007A7925" w:rsidRDefault="007A7925" w:rsidP="00166BF2">
      <w:pPr>
        <w:jc w:val="center"/>
        <w:rPr>
          <w:rFonts w:ascii="StobiSerif Regular" w:hAnsi="StobiSerif Regular" w:cs="StobiSerif Regular"/>
          <w:b/>
          <w:bCs/>
          <w:sz w:val="28"/>
          <w:szCs w:val="28"/>
        </w:rPr>
      </w:pPr>
      <w:r>
        <w:rPr>
          <w:rFonts w:ascii="StobiSerif Regular" w:hAnsi="StobiSerif Regular" w:cs="StobiSerif Regular"/>
          <w:b/>
          <w:bCs/>
          <w:sz w:val="28"/>
          <w:szCs w:val="28"/>
        </w:rPr>
        <w:t xml:space="preserve">ЗА ИЗВРШУВАЊЕ НА ВНАТРЕШНА РЕВИЗИЈА  ЗА ПЕРИОД ОД </w:t>
      </w:r>
    </w:p>
    <w:p w:rsidR="007A7925" w:rsidRPr="007C5048" w:rsidRDefault="007A7925" w:rsidP="00166BF2">
      <w:pPr>
        <w:jc w:val="center"/>
        <w:rPr>
          <w:rFonts w:ascii="StobiSerif Regular" w:hAnsi="StobiSerif Regular" w:cs="StobiSerif Regular"/>
          <w:b/>
          <w:bCs/>
          <w:sz w:val="28"/>
          <w:szCs w:val="28"/>
        </w:rPr>
      </w:pPr>
      <w:r w:rsidRPr="008C190D">
        <w:rPr>
          <w:rFonts w:ascii="StobiSerif Regular" w:hAnsi="StobiSerif Regular" w:cs="StobiSerif Regular"/>
          <w:b/>
          <w:bCs/>
          <w:sz w:val="36"/>
          <w:szCs w:val="36"/>
        </w:rPr>
        <w:t>201</w:t>
      </w:r>
      <w:r>
        <w:rPr>
          <w:rFonts w:ascii="StobiSerif Regular" w:hAnsi="StobiSerif Regular" w:cs="StobiSerif Regular"/>
          <w:b/>
          <w:bCs/>
          <w:sz w:val="36"/>
          <w:szCs w:val="36"/>
        </w:rPr>
        <w:t>9</w:t>
      </w:r>
      <w:r>
        <w:rPr>
          <w:rFonts w:ascii="StobiSerif Regular" w:hAnsi="StobiSerif Regular" w:cs="StobiSerif Regular"/>
          <w:b/>
          <w:bCs/>
          <w:sz w:val="28"/>
          <w:szCs w:val="28"/>
        </w:rPr>
        <w:t xml:space="preserve"> ДО </w:t>
      </w:r>
      <w:r w:rsidRPr="008C190D">
        <w:rPr>
          <w:rFonts w:ascii="StobiSerif Regular" w:hAnsi="StobiSerif Regular" w:cs="StobiSerif Regular"/>
          <w:b/>
          <w:bCs/>
          <w:sz w:val="36"/>
          <w:szCs w:val="36"/>
        </w:rPr>
        <w:t>20</w:t>
      </w:r>
      <w:r>
        <w:rPr>
          <w:rFonts w:ascii="StobiSerif Regular" w:hAnsi="StobiSerif Regular" w:cs="StobiSerif Regular"/>
          <w:b/>
          <w:bCs/>
          <w:sz w:val="36"/>
          <w:szCs w:val="36"/>
        </w:rPr>
        <w:t>21</w:t>
      </w:r>
    </w:p>
    <w:p w:rsidR="007A7925" w:rsidRDefault="007A7925" w:rsidP="00166BF2">
      <w:pPr>
        <w:jc w:val="center"/>
        <w:rPr>
          <w:rFonts w:ascii="StobiSerif Regular" w:hAnsi="StobiSerif Regular" w:cs="StobiSerif Regular"/>
          <w:sz w:val="16"/>
          <w:szCs w:val="16"/>
        </w:rPr>
      </w:pPr>
      <w:r>
        <w:rPr>
          <w:rFonts w:ascii="StobiSerif Regular" w:hAnsi="StobiSerif Regular" w:cs="StobiSerif Regular"/>
          <w:sz w:val="16"/>
          <w:szCs w:val="16"/>
        </w:rPr>
        <w:t>(период од наредните три години)</w:t>
      </w:r>
    </w:p>
    <w:p w:rsidR="007A7925" w:rsidRDefault="007A7925" w:rsidP="00166BF2">
      <w:pPr>
        <w:jc w:val="center"/>
        <w:rPr>
          <w:rFonts w:ascii="Arial" w:hAnsi="Arial" w:cs="Arial"/>
          <w:sz w:val="16"/>
          <w:szCs w:val="16"/>
        </w:rPr>
      </w:pPr>
    </w:p>
    <w:p w:rsidR="007A7925" w:rsidRDefault="007A7925" w:rsidP="00166BF2">
      <w:pPr>
        <w:jc w:val="center"/>
        <w:rPr>
          <w:rFonts w:ascii="Arial" w:hAnsi="Arial" w:cs="Arial"/>
          <w:sz w:val="16"/>
          <w:szCs w:val="16"/>
        </w:rPr>
      </w:pPr>
    </w:p>
    <w:p w:rsidR="007A7925" w:rsidRPr="00B87790" w:rsidRDefault="007A7925" w:rsidP="00166BF2">
      <w:pPr>
        <w:jc w:val="cente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Pr="00071893"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Default="007A7925" w:rsidP="00166BF2">
      <w:pPr>
        <w:rPr>
          <w:rFonts w:ascii="Arial" w:hAnsi="Arial" w:cs="Arial"/>
          <w:sz w:val="16"/>
          <w:szCs w:val="16"/>
          <w:lang w:val="ru-RU"/>
        </w:rPr>
      </w:pPr>
    </w:p>
    <w:p w:rsidR="007A7925" w:rsidRPr="00071893" w:rsidRDefault="007A7925" w:rsidP="00166BF2">
      <w:pPr>
        <w:rPr>
          <w:rFonts w:ascii="Arial" w:hAnsi="Arial" w:cs="Arial"/>
          <w:sz w:val="16"/>
          <w:szCs w:val="16"/>
          <w:lang w:val="ru-RU"/>
        </w:rPr>
      </w:pPr>
    </w:p>
    <w:p w:rsidR="007A7925" w:rsidRPr="00071893" w:rsidRDefault="007A7925" w:rsidP="00166BF2">
      <w:pPr>
        <w:rPr>
          <w:rFonts w:ascii="Arial" w:hAnsi="Arial" w:cs="Arial"/>
          <w:sz w:val="16"/>
          <w:szCs w:val="16"/>
          <w:lang w:val="ru-RU"/>
        </w:rPr>
      </w:pPr>
    </w:p>
    <w:p w:rsidR="007A7925" w:rsidRPr="00EF3BA5" w:rsidRDefault="007A7925" w:rsidP="00166BF2">
      <w:pPr>
        <w:tabs>
          <w:tab w:val="left" w:pos="1050"/>
        </w:tabs>
        <w:rPr>
          <w:rFonts w:ascii="Arial" w:hAnsi="Arial" w:cs="Arial"/>
          <w:sz w:val="16"/>
          <w:szCs w:val="16"/>
        </w:rPr>
      </w:pPr>
    </w:p>
    <w:p w:rsidR="007A7925" w:rsidRPr="00136954" w:rsidRDefault="007A7925" w:rsidP="00166BF2">
      <w:pPr>
        <w:jc w:val="center"/>
        <w:rPr>
          <w:rFonts w:ascii="StobiSerif Regular" w:hAnsi="StobiSerif Regular" w:cs="StobiSerif Regular"/>
        </w:rPr>
      </w:pPr>
      <w:r>
        <w:rPr>
          <w:rFonts w:ascii="StobiSerif Regular" w:hAnsi="StobiSerif Regular" w:cs="StobiSerif Regular"/>
        </w:rPr>
        <w:t>Кратово</w:t>
      </w:r>
      <w:r w:rsidRPr="00AB1D8C">
        <w:rPr>
          <w:rFonts w:ascii="StobiSerif Regular" w:hAnsi="StobiSerif Regular" w:cs="StobiSerif Regular"/>
        </w:rPr>
        <w:t>,</w:t>
      </w:r>
      <w:r w:rsidRPr="00E63A7C">
        <w:rPr>
          <w:rFonts w:ascii="StobiSerif Regular" w:hAnsi="StobiSerif Regular" w:cs="StobiSerif Regular"/>
        </w:rPr>
        <w:t>декември,201</w:t>
      </w:r>
      <w:r>
        <w:rPr>
          <w:rFonts w:ascii="StobiSerif Regular" w:hAnsi="StobiSerif Regular" w:cs="StobiSerif Regular"/>
        </w:rPr>
        <w:t>8</w:t>
      </w:r>
    </w:p>
    <w:p w:rsidR="007A7925" w:rsidRDefault="007A7925" w:rsidP="00166BF2">
      <w:pPr>
        <w:jc w:val="center"/>
        <w:rPr>
          <w:rFonts w:ascii="StobiSerif Regular" w:hAnsi="StobiSerif Regular" w:cs="StobiSerif Regular"/>
          <w:sz w:val="16"/>
          <w:szCs w:val="16"/>
        </w:rPr>
      </w:pPr>
      <w:r>
        <w:rPr>
          <w:rFonts w:ascii="StobiSerif Regular" w:hAnsi="StobiSerif Regular" w:cs="StobiSerif Regular"/>
          <w:sz w:val="16"/>
          <w:szCs w:val="16"/>
        </w:rPr>
        <w:t>(место, месец, година )</w:t>
      </w:r>
    </w:p>
    <w:p w:rsidR="007A7925" w:rsidRPr="00D9093D" w:rsidRDefault="007A7925" w:rsidP="00FF686E">
      <w:pPr>
        <w:spacing w:before="120" w:after="120" w:line="240" w:lineRule="auto"/>
        <w:jc w:val="both"/>
        <w:rPr>
          <w:color w:val="000000"/>
          <w:lang w:eastAsia="mk-MK"/>
        </w:rPr>
      </w:pPr>
      <w:r>
        <w:rPr>
          <w:b/>
          <w:bCs/>
          <w:color w:val="000000"/>
          <w:lang w:eastAsia="mk-MK"/>
        </w:rPr>
        <w:br w:type="column"/>
      </w:r>
      <w:r w:rsidRPr="00D9093D">
        <w:rPr>
          <w:b/>
          <w:bCs/>
          <w:color w:val="000000"/>
          <w:lang w:eastAsia="mk-MK"/>
        </w:rPr>
        <w:t>Содржина</w:t>
      </w:r>
    </w:p>
    <w:p w:rsidR="007A7925" w:rsidRPr="00572D30" w:rsidRDefault="007A7925" w:rsidP="00FF686E">
      <w:pPr>
        <w:spacing w:before="120" w:after="120" w:line="240" w:lineRule="auto"/>
        <w:rPr>
          <w:lang w:eastAsia="mk-MK"/>
        </w:rPr>
      </w:pPr>
      <w:hyperlink r:id="rId7" w:anchor="11" w:history="1">
        <w:r w:rsidRPr="00572D30">
          <w:rPr>
            <w:lang w:eastAsia="mk-MK"/>
          </w:rPr>
          <w:t xml:space="preserve">I. ВОВЕД </w:t>
        </w:r>
      </w:hyperlink>
    </w:p>
    <w:p w:rsidR="007A7925" w:rsidRPr="00572D30" w:rsidRDefault="007A7925" w:rsidP="00FF686E">
      <w:pPr>
        <w:spacing w:before="120" w:after="120" w:line="240" w:lineRule="auto"/>
        <w:rPr>
          <w:lang w:eastAsia="mk-MK"/>
        </w:rPr>
      </w:pPr>
      <w:hyperlink r:id="rId8" w:anchor="11" w:history="1">
        <w:r w:rsidRPr="00572D30">
          <w:rPr>
            <w:lang w:eastAsia="mk-MK"/>
          </w:rPr>
          <w:t>1.1.</w:t>
        </w:r>
      </w:hyperlink>
      <w:r w:rsidRPr="00572D30">
        <w:rPr>
          <w:lang w:eastAsia="mk-MK"/>
        </w:rPr>
        <w:t> </w:t>
      </w:r>
      <w:hyperlink r:id="rId9" w:anchor="11" w:history="1">
        <w:r w:rsidRPr="00572D30">
          <w:rPr>
            <w:lang w:eastAsia="mk-MK"/>
          </w:rPr>
          <w:t xml:space="preserve">Преглед </w:t>
        </w:r>
      </w:hyperlink>
    </w:p>
    <w:p w:rsidR="007A7925" w:rsidRPr="00572D30" w:rsidRDefault="007A7925" w:rsidP="00FF686E">
      <w:pPr>
        <w:spacing w:before="120" w:after="120" w:line="240" w:lineRule="auto"/>
        <w:rPr>
          <w:lang w:eastAsia="mk-MK"/>
        </w:rPr>
      </w:pPr>
      <w:hyperlink r:id="rId10" w:anchor="11" w:history="1">
        <w:r w:rsidRPr="00572D30">
          <w:rPr>
            <w:lang w:eastAsia="mk-MK"/>
          </w:rPr>
          <w:t>1.2.</w:t>
        </w:r>
      </w:hyperlink>
      <w:r w:rsidRPr="00572D30">
        <w:rPr>
          <w:lang w:eastAsia="mk-MK"/>
        </w:rPr>
        <w:t> </w:t>
      </w:r>
      <w:hyperlink r:id="rId11" w:anchor="11" w:history="1">
        <w:r w:rsidRPr="00572D30">
          <w:rPr>
            <w:lang w:eastAsia="mk-MK"/>
          </w:rPr>
          <w:t>Организациска структура и обем на работа на внатрешната ревизија</w:t>
        </w:r>
      </w:hyperlink>
    </w:p>
    <w:p w:rsidR="007A7925" w:rsidRPr="00572D30" w:rsidRDefault="007A7925" w:rsidP="00FF686E">
      <w:pPr>
        <w:spacing w:before="120" w:after="120" w:line="240" w:lineRule="auto"/>
        <w:rPr>
          <w:lang w:eastAsia="mk-MK"/>
        </w:rPr>
      </w:pPr>
      <w:hyperlink r:id="rId12" w:anchor="12" w:history="1">
        <w:r w:rsidRPr="00572D30">
          <w:rPr>
            <w:lang w:eastAsia="mk-MK"/>
          </w:rPr>
          <w:t>II.</w:t>
        </w:r>
      </w:hyperlink>
      <w:r w:rsidRPr="00572D30">
        <w:rPr>
          <w:lang w:eastAsia="mk-MK"/>
        </w:rPr>
        <w:t> </w:t>
      </w:r>
      <w:hyperlink r:id="rId13" w:anchor="12" w:history="1">
        <w:r w:rsidRPr="00572D30">
          <w:rPr>
            <w:lang w:eastAsia="mk-MK"/>
          </w:rPr>
          <w:t>ПРЕГЛЕД НА ЦЕЛИТЕ И ПРИОРИТЕТИТЕ НА ИНСТИТУ</w:t>
        </w:r>
        <w:r>
          <w:rPr>
            <w:lang w:eastAsia="mk-MK"/>
          </w:rPr>
          <w:t xml:space="preserve">ЦИЈАТА </w:t>
        </w:r>
      </w:hyperlink>
    </w:p>
    <w:p w:rsidR="007A7925" w:rsidRPr="00572D30" w:rsidRDefault="007A7925" w:rsidP="00FF686E">
      <w:pPr>
        <w:spacing w:before="120" w:after="120" w:line="240" w:lineRule="auto"/>
        <w:rPr>
          <w:lang w:eastAsia="mk-MK"/>
        </w:rPr>
      </w:pPr>
      <w:hyperlink r:id="rId14" w:anchor="12" w:history="1">
        <w:r w:rsidRPr="00572D30">
          <w:rPr>
            <w:lang w:eastAsia="mk-MK"/>
          </w:rPr>
          <w:t>2.1.</w:t>
        </w:r>
      </w:hyperlink>
      <w:r w:rsidRPr="00572D30">
        <w:rPr>
          <w:lang w:eastAsia="mk-MK"/>
        </w:rPr>
        <w:t> </w:t>
      </w:r>
      <w:hyperlink r:id="rId15" w:anchor="12" w:history="1">
        <w:r w:rsidRPr="00572D30">
          <w:rPr>
            <w:lang w:eastAsia="mk-MK"/>
          </w:rPr>
          <w:t xml:space="preserve">Цели и приоритети на институцијата и институциите </w:t>
        </w:r>
      </w:hyperlink>
      <w:r>
        <w:rPr>
          <w:lang w:eastAsia="mk-MK"/>
        </w:rPr>
        <w:t xml:space="preserve">во надлежност </w:t>
      </w:r>
    </w:p>
    <w:p w:rsidR="007A7925" w:rsidRPr="00572D30" w:rsidRDefault="007A7925" w:rsidP="00FF686E">
      <w:pPr>
        <w:spacing w:before="120" w:after="120" w:line="240" w:lineRule="auto"/>
        <w:rPr>
          <w:lang w:eastAsia="mk-MK"/>
        </w:rPr>
      </w:pPr>
      <w:hyperlink r:id="rId16" w:anchor="13" w:history="1">
        <w:r w:rsidRPr="00572D30">
          <w:rPr>
            <w:lang w:eastAsia="mk-MK"/>
          </w:rPr>
          <w:t>2.2.</w:t>
        </w:r>
      </w:hyperlink>
      <w:r w:rsidRPr="00572D30">
        <w:rPr>
          <w:lang w:eastAsia="mk-MK"/>
        </w:rPr>
        <w:t> </w:t>
      </w:r>
      <w:hyperlink r:id="rId17" w:anchor="13" w:history="1">
        <w:r w:rsidRPr="00572D30">
          <w:rPr>
            <w:lang w:eastAsia="mk-MK"/>
          </w:rPr>
          <w:t xml:space="preserve">Очекувани промени во институцијата и институциите </w:t>
        </w:r>
      </w:hyperlink>
      <w:r>
        <w:rPr>
          <w:lang w:eastAsia="mk-MK"/>
        </w:rPr>
        <w:t>во надлежност</w:t>
      </w:r>
    </w:p>
    <w:p w:rsidR="007A7925" w:rsidRPr="00572D30" w:rsidRDefault="007A7925" w:rsidP="00FF686E">
      <w:pPr>
        <w:spacing w:before="120" w:after="120" w:line="240" w:lineRule="auto"/>
        <w:rPr>
          <w:lang w:eastAsia="mk-MK"/>
        </w:rPr>
      </w:pPr>
      <w:hyperlink r:id="rId18" w:anchor="13" w:history="1">
        <w:r w:rsidRPr="00572D30">
          <w:rPr>
            <w:lang w:eastAsia="mk-MK"/>
          </w:rPr>
          <w:t>2.3.</w:t>
        </w:r>
      </w:hyperlink>
      <w:r w:rsidRPr="00572D30">
        <w:rPr>
          <w:lang w:eastAsia="mk-MK"/>
        </w:rPr>
        <w:t> </w:t>
      </w:r>
      <w:hyperlink r:id="rId19" w:anchor="13" w:history="1">
        <w:r>
          <w:rPr>
            <w:lang w:eastAsia="mk-MK"/>
          </w:rPr>
          <w:t xml:space="preserve">Состојба на системотза финансискоуправување </w:t>
        </w:r>
        <w:r w:rsidRPr="00572D30">
          <w:rPr>
            <w:lang w:eastAsia="mk-MK"/>
          </w:rPr>
          <w:t>и контрола</w:t>
        </w:r>
      </w:hyperlink>
    </w:p>
    <w:p w:rsidR="007A7925" w:rsidRPr="00572D30" w:rsidRDefault="007A7925" w:rsidP="00FF686E">
      <w:pPr>
        <w:spacing w:before="120" w:after="120" w:line="240" w:lineRule="auto"/>
        <w:rPr>
          <w:lang w:eastAsia="mk-MK"/>
        </w:rPr>
      </w:pPr>
      <w:hyperlink r:id="rId20" w:anchor="14" w:history="1">
        <w:r w:rsidRPr="00572D30">
          <w:rPr>
            <w:lang w:eastAsia="mk-MK"/>
          </w:rPr>
          <w:t>III.</w:t>
        </w:r>
      </w:hyperlink>
      <w:r w:rsidRPr="00572D30">
        <w:rPr>
          <w:lang w:eastAsia="mk-MK"/>
        </w:rPr>
        <w:t> </w:t>
      </w:r>
      <w:hyperlink r:id="rId21" w:anchor="14" w:history="1">
        <w:r w:rsidRPr="00572D30">
          <w:rPr>
            <w:lang w:eastAsia="mk-MK"/>
          </w:rPr>
          <w:t>ЦЕЛИ ЗА ЕДИНИЦИ ЗА ВНАТРЕШНА РЕВИЗИЈА</w:t>
        </w:r>
      </w:hyperlink>
    </w:p>
    <w:p w:rsidR="007A7925" w:rsidRPr="00572D30" w:rsidRDefault="007A7925" w:rsidP="00FF686E">
      <w:pPr>
        <w:spacing w:before="120" w:after="120" w:line="240" w:lineRule="auto"/>
        <w:rPr>
          <w:lang w:eastAsia="mk-MK"/>
        </w:rPr>
      </w:pPr>
      <w:hyperlink r:id="rId22" w:anchor="14" w:history="1">
        <w:r w:rsidRPr="00572D30">
          <w:rPr>
            <w:lang w:eastAsia="mk-MK"/>
          </w:rPr>
          <w:t>IV.</w:t>
        </w:r>
      </w:hyperlink>
      <w:r w:rsidRPr="00572D30">
        <w:rPr>
          <w:lang w:eastAsia="mk-MK"/>
        </w:rPr>
        <w:t> </w:t>
      </w:r>
      <w:hyperlink r:id="rId23" w:anchor="14" w:history="1">
        <w:r w:rsidRPr="00572D30">
          <w:rPr>
            <w:lang w:eastAsia="mk-MK"/>
          </w:rPr>
          <w:t xml:space="preserve">ПОТЕНЦИЈАЛНИ ОБЛАСТИ НА РЕВИЗИЈА </w:t>
        </w:r>
      </w:hyperlink>
    </w:p>
    <w:p w:rsidR="007A7925" w:rsidRPr="00572D30" w:rsidRDefault="007A7925" w:rsidP="00FF686E">
      <w:pPr>
        <w:spacing w:before="120" w:after="120" w:line="240" w:lineRule="auto"/>
        <w:rPr>
          <w:lang w:eastAsia="mk-MK"/>
        </w:rPr>
      </w:pPr>
      <w:hyperlink r:id="rId24" w:anchor="15" w:history="1">
        <w:r w:rsidRPr="00572D30">
          <w:rPr>
            <w:lang w:eastAsia="mk-MK"/>
          </w:rPr>
          <w:t xml:space="preserve">V. ОЦЕНКА НА РИЗИК </w:t>
        </w:r>
      </w:hyperlink>
    </w:p>
    <w:p w:rsidR="007A7925" w:rsidRPr="00572D30" w:rsidRDefault="007A7925" w:rsidP="00FF686E">
      <w:pPr>
        <w:spacing w:before="120" w:after="120" w:line="240" w:lineRule="auto"/>
        <w:rPr>
          <w:lang w:eastAsia="mk-MK"/>
        </w:rPr>
      </w:pPr>
      <w:hyperlink r:id="rId25" w:anchor="15" w:history="1">
        <w:r w:rsidRPr="00572D30">
          <w:rPr>
            <w:lang w:eastAsia="mk-MK"/>
          </w:rPr>
          <w:t>5.1.</w:t>
        </w:r>
      </w:hyperlink>
      <w:r w:rsidRPr="00572D30">
        <w:rPr>
          <w:lang w:eastAsia="mk-MK"/>
        </w:rPr>
        <w:t xml:space="preserve"> Пристап до проценка на ризик </w:t>
      </w:r>
    </w:p>
    <w:p w:rsidR="007A7925" w:rsidRPr="00572D30" w:rsidRDefault="007A7925" w:rsidP="00FF686E">
      <w:pPr>
        <w:spacing w:before="120" w:after="120" w:line="240" w:lineRule="auto"/>
        <w:rPr>
          <w:lang w:eastAsia="mk-MK"/>
        </w:rPr>
      </w:pPr>
      <w:hyperlink r:id="rId26" w:anchor="16" w:history="1">
        <w:r w:rsidRPr="00572D30">
          <w:rPr>
            <w:lang w:eastAsia="mk-MK"/>
          </w:rPr>
          <w:t>5.2.</w:t>
        </w:r>
      </w:hyperlink>
      <w:r w:rsidRPr="00572D30">
        <w:rPr>
          <w:lang w:eastAsia="mk-MK"/>
        </w:rPr>
        <w:t> </w:t>
      </w:r>
      <w:hyperlink r:id="rId27" w:anchor="16" w:history="1">
        <w:r w:rsidRPr="00572D30">
          <w:rPr>
            <w:lang w:eastAsia="mk-MK"/>
          </w:rPr>
          <w:t xml:space="preserve">Фактори на ризик </w:t>
        </w:r>
      </w:hyperlink>
    </w:p>
    <w:p w:rsidR="007A7925" w:rsidRPr="00572D30" w:rsidRDefault="007A7925" w:rsidP="00FF686E">
      <w:pPr>
        <w:spacing w:before="120" w:after="120" w:line="240" w:lineRule="auto"/>
        <w:rPr>
          <w:lang w:eastAsia="mk-MK"/>
        </w:rPr>
      </w:pPr>
      <w:hyperlink r:id="rId28" w:anchor="16" w:history="1">
        <w:r w:rsidRPr="00572D30">
          <w:rPr>
            <w:lang w:eastAsia="mk-MK"/>
          </w:rPr>
          <w:t>5.3.</w:t>
        </w:r>
      </w:hyperlink>
      <w:r w:rsidRPr="00572D30">
        <w:rPr>
          <w:lang w:eastAsia="mk-MK"/>
        </w:rPr>
        <w:t> </w:t>
      </w:r>
      <w:hyperlink r:id="rId29" w:anchor="16" w:history="1">
        <w:r w:rsidRPr="00572D30">
          <w:rPr>
            <w:lang w:eastAsia="mk-MK"/>
          </w:rPr>
          <w:t>Ре</w:t>
        </w:r>
        <w:r>
          <w:rPr>
            <w:lang w:eastAsia="mk-MK"/>
          </w:rPr>
          <w:t>зултати од проценката на ризик</w:t>
        </w:r>
        <w:r w:rsidRPr="00572D30">
          <w:rPr>
            <w:lang w:eastAsia="mk-MK"/>
          </w:rPr>
          <w:t xml:space="preserve"> за цели</w:t>
        </w:r>
        <w:r>
          <w:rPr>
            <w:lang w:eastAsia="mk-MK"/>
          </w:rPr>
          <w:t>те</w:t>
        </w:r>
        <w:r w:rsidRPr="00572D30">
          <w:rPr>
            <w:lang w:eastAsia="mk-MK"/>
          </w:rPr>
          <w:t xml:space="preserve"> на стратешко планирање</w:t>
        </w:r>
      </w:hyperlink>
    </w:p>
    <w:p w:rsidR="007A7925" w:rsidRDefault="007A7925" w:rsidP="00FF686E">
      <w:pPr>
        <w:spacing w:before="120" w:after="120" w:line="240" w:lineRule="auto"/>
        <w:rPr>
          <w:lang w:eastAsia="mk-MK"/>
        </w:rPr>
      </w:pPr>
      <w:hyperlink r:id="rId30" w:anchor="16" w:history="1">
        <w:r w:rsidRPr="00572D30">
          <w:rPr>
            <w:lang w:eastAsia="mk-MK"/>
          </w:rPr>
          <w:t>VI.</w:t>
        </w:r>
      </w:hyperlink>
      <w:r w:rsidRPr="00572D30">
        <w:rPr>
          <w:lang w:eastAsia="mk-MK"/>
        </w:rPr>
        <w:t> ПРИОРИТЕТИ ЗА РЕВИ</w:t>
      </w:r>
      <w:r>
        <w:rPr>
          <w:lang w:eastAsia="mk-MK"/>
        </w:rPr>
        <w:t xml:space="preserve">ДИРАЊЕ ВО </w:t>
      </w:r>
      <w:hyperlink r:id="rId31" w:anchor="16" w:history="1">
        <w:r>
          <w:rPr>
            <w:lang w:eastAsia="mk-MK"/>
          </w:rPr>
          <w:t xml:space="preserve">ПЕРИОДОТ </w:t>
        </w:r>
      </w:hyperlink>
    </w:p>
    <w:p w:rsidR="007A7925" w:rsidRPr="00572D30" w:rsidRDefault="007A7925" w:rsidP="00FF686E">
      <w:pPr>
        <w:spacing w:before="120" w:after="120" w:line="240" w:lineRule="auto"/>
        <w:rPr>
          <w:lang w:eastAsia="mk-MK"/>
        </w:rPr>
      </w:pPr>
      <w:hyperlink r:id="rId32" w:anchor="16" w:history="1">
        <w:r w:rsidRPr="00572D30">
          <w:rPr>
            <w:lang w:eastAsia="mk-MK"/>
          </w:rPr>
          <w:t>6.1.</w:t>
        </w:r>
      </w:hyperlink>
      <w:r w:rsidRPr="00572D30">
        <w:rPr>
          <w:lang w:eastAsia="mk-MK"/>
        </w:rPr>
        <w:t> </w:t>
      </w:r>
      <w:r>
        <w:rPr>
          <w:lang w:eastAsia="mk-MK"/>
        </w:rPr>
        <w:t xml:space="preserve">Врската на </w:t>
      </w:r>
      <w:r w:rsidRPr="00572D30">
        <w:rPr>
          <w:lang w:eastAsia="mk-MK"/>
        </w:rPr>
        <w:t xml:space="preserve">приоритетни области за ревизија </w:t>
      </w:r>
      <w:r>
        <w:rPr>
          <w:lang w:eastAsia="mk-MK"/>
        </w:rPr>
        <w:t xml:space="preserve">со </w:t>
      </w:r>
      <w:hyperlink r:id="rId33" w:anchor="16" w:history="1">
        <w:r>
          <w:rPr>
            <w:lang w:eastAsia="mk-MK"/>
          </w:rPr>
          <w:t xml:space="preserve">спроведената </w:t>
        </w:r>
        <w:r w:rsidRPr="00572D30">
          <w:rPr>
            <w:lang w:eastAsia="mk-MK"/>
          </w:rPr>
          <w:t>анализ</w:t>
        </w:r>
      </w:hyperlink>
      <w:r>
        <w:rPr>
          <w:lang w:eastAsia="mk-MK"/>
        </w:rPr>
        <w:t>а</w:t>
      </w:r>
    </w:p>
    <w:p w:rsidR="007A7925" w:rsidRPr="00572D30" w:rsidRDefault="007A7925" w:rsidP="00FF686E">
      <w:pPr>
        <w:spacing w:before="120" w:after="120" w:line="240" w:lineRule="auto"/>
        <w:rPr>
          <w:lang w:eastAsia="mk-MK"/>
        </w:rPr>
      </w:pPr>
      <w:hyperlink r:id="rId34" w:anchor="18" w:history="1">
        <w:r w:rsidRPr="00572D30">
          <w:rPr>
            <w:lang w:eastAsia="mk-MK"/>
          </w:rPr>
          <w:t>6.2.</w:t>
        </w:r>
      </w:hyperlink>
      <w:r w:rsidRPr="00572D30">
        <w:rPr>
          <w:lang w:eastAsia="mk-MK"/>
        </w:rPr>
        <w:t> </w:t>
      </w:r>
      <w:hyperlink r:id="rId35" w:anchor="18" w:history="1">
        <w:r w:rsidRPr="00572D30">
          <w:rPr>
            <w:lang w:eastAsia="mk-MK"/>
          </w:rPr>
          <w:t>Листа на приоритетни области за реви</w:t>
        </w:r>
        <w:r>
          <w:rPr>
            <w:lang w:eastAsia="mk-MK"/>
          </w:rPr>
          <w:t xml:space="preserve">дирање </w:t>
        </w:r>
        <w:r w:rsidRPr="00572D30">
          <w:rPr>
            <w:lang w:eastAsia="mk-MK"/>
          </w:rPr>
          <w:t xml:space="preserve">со распоред </w:t>
        </w:r>
        <w:r>
          <w:rPr>
            <w:lang w:eastAsia="mk-MK"/>
          </w:rPr>
          <w:t>за ревидир</w:t>
        </w:r>
        <w:r w:rsidRPr="00572D30">
          <w:rPr>
            <w:lang w:eastAsia="mk-MK"/>
          </w:rPr>
          <w:t>а</w:t>
        </w:r>
      </w:hyperlink>
      <w:r>
        <w:rPr>
          <w:lang w:eastAsia="mk-MK"/>
        </w:rPr>
        <w:t>ње</w:t>
      </w:r>
    </w:p>
    <w:p w:rsidR="007A7925" w:rsidRPr="00572D30" w:rsidRDefault="007A7925" w:rsidP="00FF686E">
      <w:pPr>
        <w:spacing w:before="120" w:after="120" w:line="240" w:lineRule="auto"/>
        <w:rPr>
          <w:lang w:eastAsia="mk-MK"/>
        </w:rPr>
      </w:pPr>
      <w:hyperlink r:id="rId36" w:anchor="18" w:history="1">
        <w:r w:rsidRPr="00572D30">
          <w:rPr>
            <w:lang w:eastAsia="mk-MK"/>
          </w:rPr>
          <w:t>VII.</w:t>
        </w:r>
      </w:hyperlink>
      <w:r w:rsidRPr="00572D30">
        <w:rPr>
          <w:lang w:eastAsia="mk-MK"/>
        </w:rPr>
        <w:t> </w:t>
      </w:r>
      <w:r>
        <w:rPr>
          <w:lang w:eastAsia="mk-MK"/>
        </w:rPr>
        <w:t xml:space="preserve">Кадровски </w:t>
      </w:r>
      <w:hyperlink r:id="rId37" w:anchor="18" w:history="1">
        <w:r>
          <w:rPr>
            <w:lang w:eastAsia="mk-MK"/>
          </w:rPr>
          <w:t xml:space="preserve">потребина </w:t>
        </w:r>
        <w:r w:rsidRPr="00572D30">
          <w:rPr>
            <w:lang w:eastAsia="mk-MK"/>
          </w:rPr>
          <w:t>единицата за внатрешна ревизија</w:t>
        </w:r>
      </w:hyperlink>
    </w:p>
    <w:p w:rsidR="007A7925" w:rsidRPr="00572D30" w:rsidRDefault="007A7925" w:rsidP="00FF686E">
      <w:pPr>
        <w:spacing w:before="120" w:after="120" w:line="240" w:lineRule="auto"/>
        <w:rPr>
          <w:lang w:eastAsia="mk-MK"/>
        </w:rPr>
      </w:pPr>
      <w:hyperlink r:id="rId38" w:anchor="18" w:history="1">
        <w:r w:rsidRPr="00572D30">
          <w:rPr>
            <w:lang w:eastAsia="mk-MK"/>
          </w:rPr>
          <w:t>VIII.</w:t>
        </w:r>
      </w:hyperlink>
      <w:r w:rsidRPr="00572D30">
        <w:rPr>
          <w:lang w:eastAsia="mk-MK"/>
        </w:rPr>
        <w:t> </w:t>
      </w:r>
      <w:hyperlink r:id="rId39" w:anchor="18" w:history="1">
        <w:r>
          <w:rPr>
            <w:lang w:eastAsia="mk-MK"/>
          </w:rPr>
          <w:t xml:space="preserve">АЖУРИРАЊЕ </w:t>
        </w:r>
        <w:r w:rsidRPr="00572D30">
          <w:rPr>
            <w:lang w:eastAsia="mk-MK"/>
          </w:rPr>
          <w:t>НА СТРАТЕШКИОТ ПЛАН И ВР</w:t>
        </w:r>
        <w:r>
          <w:rPr>
            <w:lang w:eastAsia="mk-MK"/>
          </w:rPr>
          <w:t>СКАТА СО ГОДИШ</w:t>
        </w:r>
        <w:r w:rsidRPr="00572D30">
          <w:rPr>
            <w:lang w:eastAsia="mk-MK"/>
          </w:rPr>
          <w:t>Н</w:t>
        </w:r>
        <w:r>
          <w:rPr>
            <w:lang w:eastAsia="mk-MK"/>
          </w:rPr>
          <w:t>ИОТ</w:t>
        </w:r>
        <w:r w:rsidRPr="00572D30">
          <w:rPr>
            <w:lang w:eastAsia="mk-MK"/>
          </w:rPr>
          <w:t xml:space="preserve"> ПЛАН </w:t>
        </w:r>
      </w:hyperlink>
    </w:p>
    <w:p w:rsidR="007A7925" w:rsidRPr="00572D30" w:rsidRDefault="007A7925" w:rsidP="00FF686E">
      <w:pPr>
        <w:spacing w:before="120" w:after="120" w:line="240" w:lineRule="auto"/>
        <w:rPr>
          <w:lang w:eastAsia="mk-MK"/>
        </w:rPr>
      </w:pPr>
      <w:hyperlink r:id="rId40" w:anchor="19" w:history="1">
        <w:r w:rsidRPr="00572D30">
          <w:rPr>
            <w:lang w:eastAsia="mk-MK"/>
          </w:rPr>
          <w:t>IX.</w:t>
        </w:r>
      </w:hyperlink>
      <w:r w:rsidRPr="00572D30">
        <w:rPr>
          <w:lang w:eastAsia="mk-MK"/>
        </w:rPr>
        <w:t> </w:t>
      </w:r>
      <w:hyperlink r:id="rId41" w:anchor="19" w:history="1">
        <w:r w:rsidRPr="00572D30">
          <w:rPr>
            <w:lang w:eastAsia="mk-MK"/>
          </w:rPr>
          <w:t>ЗАКЛУЧОК</w:t>
        </w:r>
      </w:hyperlink>
    </w:p>
    <w:p w:rsidR="007A7925" w:rsidRPr="00D9093D" w:rsidRDefault="007A7925" w:rsidP="00B031EB">
      <w:pPr>
        <w:spacing w:before="120" w:after="120" w:line="240" w:lineRule="auto"/>
        <w:ind w:right="-180"/>
        <w:jc w:val="both"/>
        <w:rPr>
          <w:color w:val="000000"/>
          <w:lang w:eastAsia="mk-MK"/>
        </w:rPr>
      </w:pPr>
      <w:r>
        <w:rPr>
          <w:b/>
          <w:bCs/>
          <w:color w:val="000000"/>
          <w:lang w:eastAsia="mk-MK"/>
        </w:rPr>
        <w:br w:type="column"/>
      </w:r>
      <w:r w:rsidRPr="00D9093D">
        <w:rPr>
          <w:b/>
          <w:bCs/>
          <w:color w:val="000000"/>
          <w:lang w:eastAsia="mk-MK"/>
        </w:rPr>
        <w:t>I. ВОВЕД</w:t>
      </w:r>
    </w:p>
    <w:p w:rsidR="007A7925" w:rsidRPr="00D9093D" w:rsidRDefault="007A7925" w:rsidP="00FF686E">
      <w:pPr>
        <w:spacing w:before="120" w:after="120" w:line="240" w:lineRule="auto"/>
        <w:jc w:val="both"/>
        <w:rPr>
          <w:color w:val="000000"/>
          <w:lang w:eastAsia="mk-MK"/>
        </w:rPr>
      </w:pPr>
      <w:r w:rsidRPr="00D9093D">
        <w:rPr>
          <w:b/>
          <w:bCs/>
          <w:color w:val="000000"/>
          <w:lang w:eastAsia="mk-MK"/>
        </w:rPr>
        <w:t>1.1.</w:t>
      </w:r>
      <w:r w:rsidRPr="00D9093D">
        <w:rPr>
          <w:color w:val="000000"/>
          <w:lang w:eastAsia="mk-MK"/>
        </w:rPr>
        <w:t> </w:t>
      </w:r>
      <w:r w:rsidRPr="00D9093D">
        <w:rPr>
          <w:b/>
          <w:bCs/>
          <w:color w:val="000000"/>
          <w:lang w:eastAsia="mk-MK"/>
        </w:rPr>
        <w:t>Преглед</w:t>
      </w:r>
    </w:p>
    <w:p w:rsidR="007A7925" w:rsidRPr="00D9093D" w:rsidRDefault="007A7925" w:rsidP="00FF686E">
      <w:pPr>
        <w:spacing w:before="120" w:after="120" w:line="240" w:lineRule="auto"/>
        <w:jc w:val="both"/>
        <w:rPr>
          <w:color w:val="000000"/>
          <w:lang w:eastAsia="mk-MK"/>
        </w:rPr>
      </w:pPr>
      <w:r w:rsidRPr="00D9093D">
        <w:rPr>
          <w:color w:val="000000"/>
          <w:lang w:eastAsia="mk-MK"/>
        </w:rPr>
        <w:t>Овој Стратешки план ги со</w:t>
      </w:r>
      <w:r>
        <w:rPr>
          <w:color w:val="000000"/>
          <w:lang w:eastAsia="mk-MK"/>
        </w:rPr>
        <w:t>држи најважните цели, приоритети</w:t>
      </w:r>
      <w:r w:rsidRPr="00D9093D">
        <w:rPr>
          <w:color w:val="000000"/>
          <w:lang w:eastAsia="mk-MK"/>
        </w:rPr>
        <w:t xml:space="preserve"> и активности на внатрешн</w:t>
      </w:r>
      <w:r>
        <w:rPr>
          <w:color w:val="000000"/>
          <w:lang w:eastAsia="mk-MK"/>
        </w:rPr>
        <w:t xml:space="preserve">ата </w:t>
      </w:r>
      <w:r w:rsidRPr="00D9093D">
        <w:rPr>
          <w:color w:val="000000"/>
          <w:lang w:eastAsia="mk-MK"/>
        </w:rPr>
        <w:t>ревизија</w:t>
      </w:r>
      <w:r>
        <w:rPr>
          <w:color w:val="000000"/>
          <w:lang w:eastAsia="mk-MK"/>
        </w:rPr>
        <w:t xml:space="preserve"> во Општина Кратово</w:t>
      </w:r>
      <w:r w:rsidRPr="00D9093D">
        <w:rPr>
          <w:color w:val="000000"/>
          <w:lang w:eastAsia="mk-MK"/>
        </w:rPr>
        <w:t> за периодот </w:t>
      </w:r>
      <w:r>
        <w:rPr>
          <w:color w:val="000000"/>
          <w:lang w:eastAsia="mk-MK"/>
        </w:rPr>
        <w:t>2019</w:t>
      </w:r>
      <w:r w:rsidRPr="0050400F">
        <w:rPr>
          <w:color w:val="000000"/>
          <w:lang w:eastAsia="mk-MK"/>
        </w:rPr>
        <w:t>-202</w:t>
      </w:r>
      <w:r>
        <w:rPr>
          <w:color w:val="000000"/>
          <w:lang w:eastAsia="mk-MK"/>
        </w:rPr>
        <w:t>1</w:t>
      </w:r>
      <w:r w:rsidRPr="0050400F">
        <w:rPr>
          <w:color w:val="000000"/>
          <w:lang w:eastAsia="mk-MK"/>
        </w:rPr>
        <w:t xml:space="preserve"> година.</w:t>
      </w:r>
    </w:p>
    <w:p w:rsidR="007A7925" w:rsidRDefault="007A7925" w:rsidP="00802177">
      <w:pPr>
        <w:jc w:val="both"/>
        <w:rPr>
          <w:color w:val="000000"/>
          <w:lang w:eastAsia="mk-MK"/>
        </w:rPr>
      </w:pPr>
      <w:r w:rsidRPr="00D9093D">
        <w:rPr>
          <w:color w:val="000000"/>
          <w:lang w:eastAsia="mk-MK"/>
        </w:rPr>
        <w:t>Целите и активностите на внатрешната ревизија се во согласност со целите и приоритетите </w:t>
      </w:r>
      <w:r w:rsidRPr="0050400F">
        <w:rPr>
          <w:color w:val="000000"/>
          <w:lang w:eastAsia="mk-MK"/>
        </w:rPr>
        <w:t xml:space="preserve">на Општина </w:t>
      </w:r>
      <w:r>
        <w:rPr>
          <w:color w:val="000000"/>
          <w:lang w:eastAsia="mk-MK"/>
        </w:rPr>
        <w:t>Кратово</w:t>
      </w:r>
      <w:r w:rsidRPr="00D9093D">
        <w:rPr>
          <w:color w:val="000000"/>
          <w:lang w:eastAsia="mk-MK"/>
        </w:rPr>
        <w:t>и институции</w:t>
      </w:r>
      <w:r>
        <w:rPr>
          <w:color w:val="000000"/>
          <w:lang w:eastAsia="mk-MK"/>
        </w:rPr>
        <w:t xml:space="preserve">тево </w:t>
      </w:r>
      <w:r w:rsidRPr="00D9093D">
        <w:rPr>
          <w:color w:val="000000"/>
          <w:lang w:eastAsia="mk-MK"/>
        </w:rPr>
        <w:t xml:space="preserve">надлежност за кои </w:t>
      </w:r>
      <w:r>
        <w:rPr>
          <w:color w:val="000000"/>
          <w:lang w:eastAsia="mk-MK"/>
        </w:rPr>
        <w:t xml:space="preserve">се </w:t>
      </w:r>
      <w:r w:rsidRPr="00D9093D">
        <w:rPr>
          <w:color w:val="000000"/>
          <w:lang w:eastAsia="mk-MK"/>
        </w:rPr>
        <w:t xml:space="preserve">врши внатрешна ревизија, </w:t>
      </w:r>
      <w:r>
        <w:rPr>
          <w:color w:val="000000"/>
          <w:lang w:eastAsia="mk-MK"/>
        </w:rPr>
        <w:t xml:space="preserve">а </w:t>
      </w:r>
      <w:r w:rsidRPr="00D9093D">
        <w:rPr>
          <w:color w:val="000000"/>
          <w:lang w:eastAsia="mk-MK"/>
        </w:rPr>
        <w:t xml:space="preserve">кои се вклучени </w:t>
      </w:r>
      <w:r>
        <w:rPr>
          <w:color w:val="000000"/>
          <w:lang w:eastAsia="mk-MK"/>
        </w:rPr>
        <w:t>во Програмите на Општината како што се:</w:t>
      </w:r>
      <w:r>
        <w:t xml:space="preserve">Програма за </w:t>
      </w:r>
      <w:r w:rsidRPr="00422676">
        <w:rPr>
          <w:color w:val="000000"/>
          <w:lang w:eastAsia="mk-MK"/>
        </w:rPr>
        <w:t>Спорт и рекреација</w:t>
      </w:r>
      <w:r>
        <w:rPr>
          <w:color w:val="000000"/>
          <w:lang w:eastAsia="mk-MK"/>
        </w:rPr>
        <w:t>-</w:t>
      </w:r>
      <w:r w:rsidRPr="00422676">
        <w:rPr>
          <w:color w:val="000000"/>
          <w:lang w:eastAsia="mk-MK"/>
        </w:rPr>
        <w:t xml:space="preserve">Уредување на детски  игралишта со урбана опрема и детски </w:t>
      </w:r>
      <w:r>
        <w:rPr>
          <w:color w:val="000000"/>
          <w:lang w:eastAsia="mk-MK"/>
        </w:rPr>
        <w:t>реквизити,</w:t>
      </w:r>
      <w:r w:rsidRPr="0033274F">
        <w:rPr>
          <w:color w:val="000000"/>
          <w:lang w:eastAsia="mk-MK"/>
        </w:rPr>
        <w:t>Програма заУредување на зелени површини за рекреација парк ,,Карши бавча,, ,,</w:t>
      </w:r>
      <w:r>
        <w:rPr>
          <w:color w:val="000000"/>
          <w:lang w:eastAsia="mk-MK"/>
        </w:rPr>
        <w:t>,</w:t>
      </w:r>
      <w:r>
        <w:t xml:space="preserve">Програма за </w:t>
      </w:r>
      <w:r w:rsidRPr="00EA4523">
        <w:rPr>
          <w:color w:val="000000"/>
          <w:lang w:eastAsia="mk-MK"/>
        </w:rPr>
        <w:t>Гасификација на град Кратово</w:t>
      </w:r>
      <w:r>
        <w:rPr>
          <w:color w:val="000000"/>
          <w:lang w:eastAsia="mk-MK"/>
        </w:rPr>
        <w:t>,Програма за и</w:t>
      </w:r>
      <w:r w:rsidRPr="00D7447D">
        <w:rPr>
          <w:color w:val="000000"/>
          <w:lang w:eastAsia="mk-MK"/>
        </w:rPr>
        <w:t>зградба на локални патишта и улици во општина Кратовои околните населени места</w:t>
      </w:r>
      <w:r>
        <w:rPr>
          <w:color w:val="000000"/>
          <w:lang w:eastAsia="mk-MK"/>
        </w:rPr>
        <w:t>,</w:t>
      </w:r>
      <w:r w:rsidRPr="00D7447D">
        <w:rPr>
          <w:color w:val="000000"/>
          <w:lang w:eastAsia="mk-MK"/>
        </w:rPr>
        <w:t>Програма за поддршка на спортски активности во општина Кратово за   201</w:t>
      </w:r>
      <w:r>
        <w:rPr>
          <w:color w:val="000000"/>
          <w:lang w:eastAsia="mk-MK"/>
        </w:rPr>
        <w:t>9</w:t>
      </w:r>
      <w:r w:rsidRPr="00D7447D">
        <w:rPr>
          <w:color w:val="000000"/>
          <w:lang w:eastAsia="mk-MK"/>
        </w:rPr>
        <w:t xml:space="preserve"> година</w:t>
      </w:r>
      <w:r>
        <w:rPr>
          <w:color w:val="000000"/>
          <w:lang w:eastAsia="mk-MK"/>
        </w:rPr>
        <w:t>,Програма за активностите на Општина</w:t>
      </w:r>
      <w:r w:rsidRPr="00D7447D">
        <w:rPr>
          <w:color w:val="000000"/>
          <w:lang w:eastAsia="mk-MK"/>
        </w:rPr>
        <w:t>Кратово во областa на социјалната заштита и здравството за 201</w:t>
      </w:r>
      <w:r>
        <w:rPr>
          <w:color w:val="000000"/>
          <w:lang w:eastAsia="mk-MK"/>
        </w:rPr>
        <w:t>9</w:t>
      </w:r>
      <w:r w:rsidRPr="00D7447D">
        <w:rPr>
          <w:color w:val="000000"/>
          <w:lang w:eastAsia="mk-MK"/>
        </w:rPr>
        <w:t xml:space="preserve"> година</w:t>
      </w:r>
      <w:r>
        <w:rPr>
          <w:color w:val="000000"/>
          <w:lang w:eastAsia="mk-MK"/>
        </w:rPr>
        <w:t>,</w:t>
      </w:r>
      <w:r w:rsidRPr="00D7447D">
        <w:rPr>
          <w:color w:val="000000"/>
          <w:lang w:eastAsia="mk-MK"/>
        </w:rPr>
        <w:t>Програма за активностите на општина Кратово од областа на културата за 201</w:t>
      </w:r>
      <w:r>
        <w:rPr>
          <w:color w:val="000000"/>
          <w:lang w:eastAsia="mk-MK"/>
        </w:rPr>
        <w:t>9</w:t>
      </w:r>
      <w:r w:rsidRPr="00D7447D">
        <w:rPr>
          <w:color w:val="000000"/>
          <w:lang w:eastAsia="mk-MK"/>
        </w:rPr>
        <w:t xml:space="preserve"> година</w:t>
      </w:r>
      <w:r>
        <w:rPr>
          <w:color w:val="000000"/>
          <w:lang w:eastAsia="mk-MK"/>
        </w:rPr>
        <w:t>,</w:t>
      </w:r>
      <w:r>
        <w:t>Програма за изработка на Урбанистички планови,урбанистичко-планска документација и урбанистичко проектна документација на општина Кратово за 2019 година</w:t>
      </w:r>
      <w:r>
        <w:rPr>
          <w:color w:val="000000"/>
          <w:lang w:eastAsia="mk-MK"/>
        </w:rPr>
        <w:t>,и годишните програми на буџетските институции:Детската градинка,,Царка Андреевска,,,Основното училиште,,Кочо Рацин,Средното училиште,,Митко Пенџуклиски,Домот на култура,Лазар Софијанов,Музејот на Град Кратово и Јавното претпријатие.</w:t>
      </w:r>
    </w:p>
    <w:p w:rsidR="007A7925" w:rsidRPr="00E57D1A" w:rsidRDefault="007A7925" w:rsidP="00802177">
      <w:pPr>
        <w:jc w:val="both"/>
        <w:rPr>
          <w:color w:val="000000"/>
          <w:lang w:eastAsia="mk-MK"/>
        </w:rPr>
      </w:pPr>
      <w:r w:rsidRPr="00E57D1A">
        <w:rPr>
          <w:color w:val="000000"/>
          <w:lang w:eastAsia="mk-MK"/>
        </w:rPr>
        <w:t xml:space="preserve">Стратешкиот план е изготвен согласно законската регулатива која ја регулира областа на внатрешната ревизија и тоа Законот за ЈВФК(Сл.Весник бр. 90/09,188/13 и 192/15) </w:t>
      </w:r>
      <w:r>
        <w:rPr>
          <w:color w:val="000000"/>
          <w:lang w:eastAsia="mk-MK"/>
        </w:rPr>
        <w:t>,</w:t>
      </w:r>
      <w:r w:rsidRPr="00E57D1A">
        <w:rPr>
          <w:color w:val="000000"/>
          <w:lang w:eastAsia="mk-MK"/>
        </w:rPr>
        <w:t xml:space="preserve">Правилникот за начинот на извршување на внатрешната ревизија и начинот на известување за ревизијата (,,Службен весник на Република Македонија’’ бр.136/10) </w:t>
      </w:r>
      <w:r>
        <w:rPr>
          <w:color w:val="000000"/>
          <w:lang w:eastAsia="mk-MK"/>
        </w:rPr>
        <w:t>,</w:t>
      </w:r>
      <w:r w:rsidRPr="00802177">
        <w:rPr>
          <w:color w:val="000000"/>
          <w:lang w:eastAsia="mk-MK"/>
        </w:rPr>
        <w:t>Меѓународните стандарди за професионално извршување на внатрешната ревизија („Службен весник на Република Македонија“ бр 113/2014), како и Насоките за подготовка на стратешки и годишен план за внатрешна ревизија објавени на веб страната на Министерството за финансии</w:t>
      </w:r>
    </w:p>
    <w:p w:rsidR="007A7925" w:rsidRDefault="007A7925" w:rsidP="00E57D1A">
      <w:pPr>
        <w:spacing w:before="120" w:after="120" w:line="240" w:lineRule="auto"/>
        <w:jc w:val="both"/>
        <w:rPr>
          <w:color w:val="000000"/>
          <w:lang w:eastAsia="mk-MK"/>
        </w:rPr>
      </w:pPr>
      <w:r w:rsidRPr="00E57D1A">
        <w:rPr>
          <w:color w:val="000000"/>
          <w:lang w:eastAsia="mk-MK"/>
        </w:rPr>
        <w:t>Стратешкиот план се однесува за периодот 201</w:t>
      </w:r>
      <w:r>
        <w:rPr>
          <w:color w:val="000000"/>
          <w:lang w:eastAsia="mk-MK"/>
        </w:rPr>
        <w:t>9</w:t>
      </w:r>
      <w:r w:rsidRPr="00E57D1A">
        <w:rPr>
          <w:color w:val="000000"/>
          <w:lang w:eastAsia="mk-MK"/>
        </w:rPr>
        <w:t xml:space="preserve"> -202</w:t>
      </w:r>
      <w:r>
        <w:rPr>
          <w:color w:val="000000"/>
          <w:lang w:eastAsia="mk-MK"/>
        </w:rPr>
        <w:t>1</w:t>
      </w:r>
      <w:r w:rsidRPr="00E57D1A">
        <w:rPr>
          <w:color w:val="000000"/>
          <w:lang w:eastAsia="mk-MK"/>
        </w:rPr>
        <w:t xml:space="preserve"> година.</w:t>
      </w:r>
    </w:p>
    <w:p w:rsidR="007A7925" w:rsidRPr="00D9093D" w:rsidRDefault="007A7925" w:rsidP="00E57D1A">
      <w:pPr>
        <w:spacing w:before="120" w:after="120" w:line="240" w:lineRule="auto"/>
        <w:jc w:val="both"/>
        <w:rPr>
          <w:color w:val="000000"/>
          <w:lang w:eastAsia="mk-MK"/>
        </w:rPr>
      </w:pPr>
      <w:r w:rsidRPr="00D9093D">
        <w:rPr>
          <w:b/>
          <w:bCs/>
          <w:color w:val="000000"/>
          <w:lang w:eastAsia="mk-MK"/>
        </w:rPr>
        <w:t>1.2.</w:t>
      </w:r>
      <w:r w:rsidRPr="00D9093D">
        <w:rPr>
          <w:color w:val="000000"/>
          <w:lang w:eastAsia="mk-MK"/>
        </w:rPr>
        <w:t> </w:t>
      </w:r>
      <w:r w:rsidRPr="00D9093D">
        <w:rPr>
          <w:b/>
          <w:bCs/>
          <w:color w:val="000000"/>
          <w:lang w:eastAsia="mk-MK"/>
        </w:rPr>
        <w:t>Организациска структура и о</w:t>
      </w:r>
      <w:r>
        <w:rPr>
          <w:b/>
          <w:bCs/>
          <w:color w:val="000000"/>
          <w:lang w:eastAsia="mk-MK"/>
        </w:rPr>
        <w:t xml:space="preserve">пфат </w:t>
      </w:r>
      <w:r w:rsidRPr="00D9093D">
        <w:rPr>
          <w:b/>
          <w:bCs/>
          <w:color w:val="000000"/>
          <w:lang w:eastAsia="mk-MK"/>
        </w:rPr>
        <w:t>на работа на внатрешната ревизија</w:t>
      </w:r>
    </w:p>
    <w:p w:rsidR="007A7925" w:rsidRDefault="007A7925" w:rsidP="00E16F1D">
      <w:pPr>
        <w:spacing w:before="120" w:after="0" w:line="240" w:lineRule="auto"/>
        <w:jc w:val="both"/>
        <w:rPr>
          <w:color w:val="000000"/>
          <w:lang w:eastAsia="mk-MK"/>
        </w:rPr>
      </w:pPr>
      <w:r w:rsidRPr="001E29CD">
        <w:rPr>
          <w:color w:val="000000"/>
          <w:lang w:eastAsia="mk-MK"/>
        </w:rPr>
        <w:t>Внатрешна</w:t>
      </w:r>
      <w:r>
        <w:rPr>
          <w:color w:val="000000"/>
          <w:lang w:eastAsia="mk-MK"/>
        </w:rPr>
        <w:t>та</w:t>
      </w:r>
      <w:r w:rsidRPr="001E29CD">
        <w:rPr>
          <w:color w:val="000000"/>
          <w:lang w:eastAsia="mk-MK"/>
        </w:rPr>
        <w:t xml:space="preserve"> ревизија е независна активност на давање објективно уверување и совет, воспоставена со цел да придонесе за зголемување на вредноста и подобрување на работењето на субјектот. Таа помага субјектот да ги исполни своите цели, применувајќи систематски, дисциплиниран пристап за процена и подобрување на ефективноста во процесите на управување со ризикот, контролата и управувањето;</w:t>
      </w:r>
    </w:p>
    <w:p w:rsidR="007A7925" w:rsidRDefault="007A7925" w:rsidP="00CA481C">
      <w:pPr>
        <w:spacing w:after="0" w:line="240" w:lineRule="auto"/>
        <w:jc w:val="both"/>
        <w:rPr>
          <w:color w:val="000000"/>
          <w:lang w:eastAsia="mk-MK"/>
        </w:rPr>
      </w:pPr>
      <w:r>
        <w:rPr>
          <w:color w:val="000000"/>
          <w:lang w:eastAsia="mk-MK"/>
        </w:rPr>
        <w:t xml:space="preserve">Единицата за внатрешна ревизија во Општина Кратово  е организирана како Одделение за внатрешна ревизија и согласно Правилникот за систематизација на работните места во Општина Кратово во рамки на одделението предвидени се следниве работни места: Раководител на Одделение за внатрешна ревизија.Досега во Општината местото небеше пополнето и согласно Законот за ЈВФК беше склучено договор за мегуопштинска соработка со Општина Пробиштип и ја вршеше ревизијата внатрешниот ревизор од Општина Пробиштип.Бидејки договорот истече со истекот на мандатот на претходниот Градоначалник Општина Кратово сега склучи договор за внатрешна ревизија </w:t>
      </w:r>
      <w:r w:rsidRPr="00CA481C">
        <w:rPr>
          <w:color w:val="000000"/>
          <w:lang w:eastAsia="mk-MK"/>
        </w:rPr>
        <w:t>согласно Законот за јавна внатрешна контрола(Сл.90/09,188/13 и 192/15) член 30,став 3,алинеја 2.</w:t>
      </w:r>
      <w:r>
        <w:rPr>
          <w:color w:val="000000"/>
          <w:lang w:eastAsia="mk-MK"/>
        </w:rPr>
        <w:t xml:space="preserve"> со Билјана Ефтимова – овластен внатрешен ревизор кој се наога во регистарот на овластени ревизори  објавен на Министерство за финансии на Р.М.</w:t>
      </w:r>
    </w:p>
    <w:p w:rsidR="007A7925" w:rsidRDefault="007A7925" w:rsidP="00CA481C">
      <w:pPr>
        <w:spacing w:after="0" w:line="240" w:lineRule="auto"/>
        <w:jc w:val="both"/>
        <w:rPr>
          <w:color w:val="000000"/>
          <w:lang w:eastAsia="mk-MK"/>
        </w:rPr>
      </w:pPr>
      <w:r>
        <w:rPr>
          <w:color w:val="000000"/>
          <w:lang w:eastAsia="mk-MK"/>
        </w:rPr>
        <w:t>Внатешниот овластен ревизор врши функција</w:t>
      </w:r>
      <w:r w:rsidRPr="00D9093D">
        <w:rPr>
          <w:color w:val="000000"/>
          <w:lang w:eastAsia="mk-MK"/>
        </w:rPr>
        <w:t xml:space="preserve"> на внатрешна ревизија </w:t>
      </w:r>
      <w:r>
        <w:rPr>
          <w:color w:val="000000"/>
          <w:lang w:eastAsia="mk-MK"/>
        </w:rPr>
        <w:t xml:space="preserve">во Општина Кратово </w:t>
      </w:r>
      <w:r w:rsidRPr="00D9093D">
        <w:rPr>
          <w:color w:val="000000"/>
          <w:lang w:eastAsia="mk-MK"/>
        </w:rPr>
        <w:t> и</w:t>
      </w:r>
      <w:r>
        <w:rPr>
          <w:color w:val="000000"/>
          <w:lang w:eastAsia="mk-MK"/>
        </w:rPr>
        <w:t xml:space="preserve"> </w:t>
      </w:r>
      <w:r w:rsidRPr="00D9093D">
        <w:rPr>
          <w:color w:val="000000"/>
          <w:lang w:eastAsia="mk-MK"/>
        </w:rPr>
        <w:t>институции</w:t>
      </w:r>
      <w:r>
        <w:rPr>
          <w:color w:val="000000"/>
          <w:lang w:eastAsia="mk-MK"/>
        </w:rPr>
        <w:t>те</w:t>
      </w:r>
      <w:r w:rsidRPr="00D9093D">
        <w:rPr>
          <w:color w:val="000000"/>
          <w:lang w:eastAsia="mk-MK"/>
        </w:rPr>
        <w:t xml:space="preserve"> во надлежност </w:t>
      </w:r>
      <w:r>
        <w:rPr>
          <w:color w:val="000000"/>
          <w:lang w:eastAsia="mk-MK"/>
        </w:rPr>
        <w:t>согласно листата која е содржана</w:t>
      </w:r>
      <w:r w:rsidRPr="00D9093D">
        <w:rPr>
          <w:color w:val="000000"/>
          <w:lang w:eastAsia="mk-MK"/>
        </w:rPr>
        <w:t xml:space="preserve"> во </w:t>
      </w:r>
      <w:r>
        <w:rPr>
          <w:color w:val="000000"/>
          <w:lang w:eastAsia="mk-MK"/>
        </w:rPr>
        <w:t xml:space="preserve">прилог на </w:t>
      </w:r>
      <w:r w:rsidRPr="00D9093D">
        <w:rPr>
          <w:color w:val="000000"/>
          <w:lang w:eastAsia="mk-MK"/>
        </w:rPr>
        <w:t>Стратешкиот план.</w:t>
      </w:r>
    </w:p>
    <w:p w:rsidR="007A7925" w:rsidRPr="00C97ADE" w:rsidRDefault="007A7925" w:rsidP="00FF686E">
      <w:pPr>
        <w:spacing w:before="120" w:after="120" w:line="240" w:lineRule="auto"/>
        <w:jc w:val="both"/>
        <w:rPr>
          <w:b/>
          <w:bCs/>
          <w:color w:val="000000"/>
          <w:lang w:eastAsia="mk-MK"/>
        </w:rPr>
      </w:pPr>
      <w:r w:rsidRPr="00C97ADE">
        <w:rPr>
          <w:b/>
          <w:bCs/>
          <w:color w:val="000000"/>
          <w:lang w:eastAsia="mk-MK"/>
        </w:rPr>
        <w:t xml:space="preserve">Листа на институции во надлежност на Општина </w:t>
      </w:r>
      <w:r>
        <w:rPr>
          <w:b/>
          <w:bCs/>
          <w:color w:val="000000"/>
          <w:lang w:eastAsia="mk-MK"/>
        </w:rPr>
        <w:t>Кратово</w:t>
      </w:r>
      <w:r w:rsidRPr="00C97ADE">
        <w:rPr>
          <w:b/>
          <w:bCs/>
          <w:color w:val="000000"/>
          <w:lang w:eastAsia="mk-MK"/>
        </w:rPr>
        <w:t xml:space="preserve"> во кои се врши внатрешна ревизија:</w:t>
      </w:r>
    </w:p>
    <w:p w:rsidR="007A7925" w:rsidRDefault="007A7925" w:rsidP="00B031EB">
      <w:pPr>
        <w:spacing w:after="0" w:line="240" w:lineRule="auto"/>
        <w:jc w:val="both"/>
        <w:rPr>
          <w:color w:val="000000"/>
          <w:lang w:eastAsia="mk-MK"/>
        </w:rPr>
      </w:pPr>
      <w:r>
        <w:rPr>
          <w:color w:val="000000"/>
          <w:lang w:eastAsia="mk-MK"/>
        </w:rPr>
        <w:t>1.ОЈУДГ „Царка.М.Андреевска“</w:t>
      </w:r>
    </w:p>
    <w:p w:rsidR="007A7925" w:rsidRDefault="007A7925" w:rsidP="00B031EB">
      <w:pPr>
        <w:spacing w:after="0" w:line="240" w:lineRule="auto"/>
        <w:jc w:val="both"/>
        <w:rPr>
          <w:color w:val="000000"/>
          <w:lang w:eastAsia="mk-MK"/>
        </w:rPr>
      </w:pPr>
      <w:r>
        <w:rPr>
          <w:color w:val="000000"/>
          <w:lang w:eastAsia="mk-MK"/>
        </w:rPr>
        <w:t>2.ООУ „Кочо Рацин“</w:t>
      </w:r>
    </w:p>
    <w:p w:rsidR="007A7925" w:rsidRDefault="007A7925" w:rsidP="00B031EB">
      <w:pPr>
        <w:spacing w:after="0" w:line="240" w:lineRule="auto"/>
        <w:jc w:val="both"/>
        <w:rPr>
          <w:color w:val="000000"/>
          <w:lang w:eastAsia="mk-MK"/>
        </w:rPr>
      </w:pPr>
      <w:r>
        <w:rPr>
          <w:color w:val="000000"/>
          <w:lang w:eastAsia="mk-MK"/>
        </w:rPr>
        <w:t>3. СОУ Гимназија„Митко Пенџуклиски“</w:t>
      </w:r>
    </w:p>
    <w:p w:rsidR="007A7925" w:rsidRDefault="007A7925" w:rsidP="00B031EB">
      <w:pPr>
        <w:spacing w:after="0" w:line="240" w:lineRule="auto"/>
        <w:jc w:val="both"/>
        <w:rPr>
          <w:color w:val="000000"/>
          <w:lang w:eastAsia="mk-MK"/>
        </w:rPr>
      </w:pPr>
      <w:r>
        <w:rPr>
          <w:color w:val="000000"/>
          <w:lang w:eastAsia="mk-MK"/>
        </w:rPr>
        <w:t>4.Дом на култура,,Лазар Софијанов,,</w:t>
      </w:r>
    </w:p>
    <w:p w:rsidR="007A7925" w:rsidRDefault="007A7925" w:rsidP="00B031EB">
      <w:pPr>
        <w:spacing w:after="0" w:line="240" w:lineRule="auto"/>
        <w:jc w:val="both"/>
        <w:rPr>
          <w:color w:val="000000"/>
          <w:lang w:eastAsia="mk-MK"/>
        </w:rPr>
      </w:pPr>
      <w:r>
        <w:rPr>
          <w:color w:val="000000"/>
          <w:lang w:eastAsia="mk-MK"/>
        </w:rPr>
        <w:t>5. Музеј на Град Кратово</w:t>
      </w:r>
    </w:p>
    <w:p w:rsidR="007A7925" w:rsidRDefault="007A7925" w:rsidP="00B031EB">
      <w:pPr>
        <w:spacing w:after="0" w:line="240" w:lineRule="auto"/>
        <w:jc w:val="both"/>
        <w:rPr>
          <w:color w:val="000000"/>
          <w:lang w:eastAsia="mk-MK"/>
        </w:rPr>
      </w:pPr>
      <w:r>
        <w:rPr>
          <w:color w:val="000000"/>
          <w:lang w:eastAsia="mk-MK"/>
        </w:rPr>
        <w:t>6.Јавно Претпријатие ,,Кратово,,</w:t>
      </w:r>
    </w:p>
    <w:p w:rsidR="007A7925" w:rsidRPr="00D9093D" w:rsidRDefault="007A7925" w:rsidP="00FF686E">
      <w:pPr>
        <w:spacing w:before="120" w:after="120" w:line="240" w:lineRule="auto"/>
        <w:jc w:val="both"/>
        <w:rPr>
          <w:color w:val="000000"/>
          <w:lang w:eastAsia="mk-MK"/>
        </w:rPr>
      </w:pPr>
      <w:r w:rsidRPr="00CA481C">
        <w:rPr>
          <w:color w:val="000000"/>
          <w:lang w:eastAsia="mk-MK"/>
        </w:rPr>
        <w:t xml:space="preserve">Внатешниот овластен ревизор  </w:t>
      </w:r>
      <w:r w:rsidRPr="001E29CD">
        <w:rPr>
          <w:color w:val="000000"/>
          <w:lang w:eastAsia="mk-MK"/>
        </w:rPr>
        <w:t>спроведува внатрешна ревизија во субјектот од јавниот сектор, единките корисници, сите структури, програми, активности и процеси, вклучувајќи ги и оние на корисниците на средства од ЕУ фондовите, како и кај правните и физички лица со кои субјектот кај кој се врши внатрешна ревизија има деловни односи и</w:t>
      </w:r>
      <w:r>
        <w:rPr>
          <w:color w:val="000000"/>
          <w:lang w:eastAsia="mk-MK"/>
        </w:rPr>
        <w:t xml:space="preserve"> кои користат јавни средства.</w:t>
      </w:r>
    </w:p>
    <w:p w:rsidR="007A7925" w:rsidRPr="00D9093D" w:rsidRDefault="007A7925" w:rsidP="00FF686E">
      <w:pPr>
        <w:spacing w:before="120" w:after="120" w:line="240" w:lineRule="auto"/>
        <w:jc w:val="both"/>
        <w:rPr>
          <w:color w:val="000000"/>
          <w:lang w:eastAsia="mk-MK"/>
        </w:rPr>
      </w:pPr>
      <w:r w:rsidRPr="00D9093D">
        <w:rPr>
          <w:b/>
          <w:bCs/>
          <w:color w:val="000000"/>
          <w:lang w:eastAsia="mk-MK"/>
        </w:rPr>
        <w:t>II.</w:t>
      </w:r>
      <w:r w:rsidRPr="00D9093D">
        <w:rPr>
          <w:color w:val="000000"/>
          <w:lang w:eastAsia="mk-MK"/>
        </w:rPr>
        <w:t> </w:t>
      </w:r>
      <w:r w:rsidRPr="00D9093D">
        <w:rPr>
          <w:b/>
          <w:bCs/>
          <w:color w:val="000000"/>
          <w:lang w:eastAsia="mk-MK"/>
        </w:rPr>
        <w:t>ПРЕГЛЕД НА ЦЕЛИТЕ И ПРИОРИТЕТИТЕ НА ИНСТИТУЦИ</w:t>
      </w:r>
      <w:r>
        <w:rPr>
          <w:b/>
          <w:bCs/>
          <w:color w:val="000000"/>
          <w:lang w:val="en-GB" w:eastAsia="mk-MK"/>
        </w:rPr>
        <w:t>JATA</w:t>
      </w:r>
      <w:r w:rsidRPr="0026067E">
        <w:rPr>
          <w:b/>
          <w:bCs/>
          <w:color w:val="000000"/>
          <w:lang w:val="ru-RU" w:eastAsia="mk-MK"/>
        </w:rPr>
        <w:t xml:space="preserve"> </w:t>
      </w:r>
    </w:p>
    <w:p w:rsidR="007A7925" w:rsidRDefault="007A7925" w:rsidP="00FF686E">
      <w:pPr>
        <w:spacing w:before="120" w:after="120" w:line="240" w:lineRule="auto"/>
        <w:jc w:val="both"/>
        <w:rPr>
          <w:color w:val="000000"/>
          <w:lang w:eastAsia="mk-MK"/>
        </w:rPr>
      </w:pPr>
      <w:r w:rsidRPr="00D9093D">
        <w:rPr>
          <w:color w:val="000000"/>
          <w:lang w:eastAsia="mk-MK"/>
        </w:rPr>
        <w:t>Стратешкиот план за периодот</w:t>
      </w:r>
      <w:r>
        <w:rPr>
          <w:color w:val="000000"/>
          <w:lang w:eastAsia="mk-MK"/>
        </w:rPr>
        <w:t xml:space="preserve"> 2019-2021 година </w:t>
      </w:r>
      <w:r w:rsidRPr="00D9093D">
        <w:rPr>
          <w:color w:val="000000"/>
          <w:lang w:eastAsia="mk-MK"/>
        </w:rPr>
        <w:t> </w:t>
      </w:r>
      <w:r>
        <w:rPr>
          <w:color w:val="000000"/>
          <w:lang w:eastAsia="mk-MK"/>
        </w:rPr>
        <w:t xml:space="preserve">е изготвен врз основа на извршен </w:t>
      </w:r>
      <w:r w:rsidRPr="00D9093D">
        <w:rPr>
          <w:color w:val="000000"/>
          <w:lang w:eastAsia="mk-MK"/>
        </w:rPr>
        <w:t>преглед на целите и приоритетите на институцијата и институциите во надлежност, како и с</w:t>
      </w:r>
      <w:r>
        <w:rPr>
          <w:color w:val="000000"/>
          <w:lang w:eastAsia="mk-MK"/>
        </w:rPr>
        <w:t xml:space="preserve">остојбата на </w:t>
      </w:r>
      <w:r w:rsidRPr="00D9093D">
        <w:rPr>
          <w:color w:val="000000"/>
          <w:lang w:eastAsia="mk-MK"/>
        </w:rPr>
        <w:t>разв</w:t>
      </w:r>
      <w:r>
        <w:rPr>
          <w:color w:val="000000"/>
          <w:lang w:eastAsia="mk-MK"/>
        </w:rPr>
        <w:t>иеноста на системот за финансискоуправување и контрола</w:t>
      </w:r>
      <w:r w:rsidRPr="00D9093D">
        <w:rPr>
          <w:color w:val="000000"/>
          <w:lang w:eastAsia="mk-MK"/>
        </w:rPr>
        <w:t>. Преглед</w:t>
      </w:r>
      <w:r>
        <w:rPr>
          <w:color w:val="000000"/>
          <w:lang w:eastAsia="mk-MK"/>
        </w:rPr>
        <w:t>отс</w:t>
      </w:r>
      <w:r w:rsidRPr="00D9093D">
        <w:rPr>
          <w:color w:val="000000"/>
          <w:lang w:eastAsia="mk-MK"/>
        </w:rPr>
        <w:t xml:space="preserve">е </w:t>
      </w:r>
      <w:r>
        <w:rPr>
          <w:color w:val="000000"/>
          <w:lang w:eastAsia="mk-MK"/>
        </w:rPr>
        <w:t>за</w:t>
      </w:r>
      <w:r w:rsidRPr="00D9093D">
        <w:rPr>
          <w:color w:val="000000"/>
          <w:lang w:eastAsia="mk-MK"/>
        </w:rPr>
        <w:t>снова наинформации</w:t>
      </w:r>
      <w:r>
        <w:rPr>
          <w:color w:val="000000"/>
          <w:lang w:eastAsia="mk-MK"/>
        </w:rPr>
        <w:t>те</w:t>
      </w:r>
      <w:r w:rsidRPr="00D9093D">
        <w:rPr>
          <w:color w:val="000000"/>
          <w:lang w:eastAsia="mk-MK"/>
        </w:rPr>
        <w:t xml:space="preserve"> собрани преку </w:t>
      </w:r>
      <w:r>
        <w:rPr>
          <w:i/>
          <w:iCs/>
          <w:color w:val="000000"/>
          <w:lang w:eastAsia="mk-MK"/>
        </w:rPr>
        <w:t>:</w:t>
      </w:r>
      <w:r w:rsidRPr="00F34257">
        <w:rPr>
          <w:color w:val="000000"/>
          <w:lang w:eastAsia="mk-MK"/>
        </w:rPr>
        <w:t>анализа на стратешките документи, анализа на програмите содржани во буџетот или финансискиотплан за периодот за кој се донесува овој Стратешки план, одговори на прашалници, состаноци иразговори со раководството, резултати од анализата на друга документација што е јавно достапна илиод други извори и анализа на документацијата во врска со состојбата на</w:t>
      </w:r>
      <w:r>
        <w:rPr>
          <w:color w:val="000000"/>
          <w:lang w:eastAsia="mk-MK"/>
        </w:rPr>
        <w:t xml:space="preserve"> системот на внатрешна контрола</w:t>
      </w:r>
      <w:r w:rsidRPr="00F34257">
        <w:rPr>
          <w:color w:val="000000"/>
          <w:lang w:eastAsia="mk-MK"/>
        </w:rPr>
        <w:t>.</w:t>
      </w:r>
    </w:p>
    <w:p w:rsidR="007A7925" w:rsidRDefault="007A7925" w:rsidP="00FF686E">
      <w:pPr>
        <w:spacing w:before="120" w:after="120" w:line="240" w:lineRule="auto"/>
        <w:jc w:val="both"/>
        <w:rPr>
          <w:b/>
          <w:bCs/>
          <w:color w:val="000000"/>
          <w:lang w:eastAsia="mk-MK"/>
        </w:rPr>
      </w:pPr>
      <w:r w:rsidRPr="00D9093D">
        <w:rPr>
          <w:b/>
          <w:bCs/>
          <w:color w:val="000000"/>
          <w:lang w:eastAsia="mk-MK"/>
        </w:rPr>
        <w:t>2.1.</w:t>
      </w:r>
      <w:r w:rsidRPr="00D9093D">
        <w:rPr>
          <w:color w:val="000000"/>
          <w:lang w:eastAsia="mk-MK"/>
        </w:rPr>
        <w:t> </w:t>
      </w:r>
      <w:r w:rsidRPr="00D9093D">
        <w:rPr>
          <w:b/>
          <w:bCs/>
          <w:color w:val="000000"/>
          <w:lang w:eastAsia="mk-MK"/>
        </w:rPr>
        <w:t xml:space="preserve">Цели и приоритети на институцијата и институциите </w:t>
      </w:r>
      <w:r>
        <w:rPr>
          <w:b/>
          <w:bCs/>
          <w:color w:val="000000"/>
          <w:lang w:eastAsia="mk-MK"/>
        </w:rPr>
        <w:t xml:space="preserve">во надлежност </w:t>
      </w:r>
    </w:p>
    <w:p w:rsidR="007A7925" w:rsidRPr="00242967" w:rsidRDefault="007A7925" w:rsidP="00242967">
      <w:pPr>
        <w:spacing w:before="120" w:after="120" w:line="240" w:lineRule="auto"/>
        <w:jc w:val="both"/>
        <w:rPr>
          <w:color w:val="000000"/>
          <w:lang w:eastAsia="mk-MK"/>
        </w:rPr>
      </w:pPr>
      <w:r w:rsidRPr="00242967">
        <w:rPr>
          <w:color w:val="000000"/>
          <w:lang w:eastAsia="mk-MK"/>
        </w:rPr>
        <w:t>2.1.1.</w:t>
      </w:r>
      <w:r w:rsidRPr="00242967">
        <w:rPr>
          <w:color w:val="000000"/>
          <w:lang w:eastAsia="mk-MK"/>
        </w:rPr>
        <w:tab/>
        <w:t xml:space="preserve">Цели и приоритети на Општината </w:t>
      </w:r>
    </w:p>
    <w:p w:rsidR="007A7925" w:rsidRPr="00575D94" w:rsidRDefault="007A7925" w:rsidP="00242967">
      <w:pPr>
        <w:spacing w:before="120" w:after="120" w:line="240" w:lineRule="auto"/>
        <w:jc w:val="both"/>
        <w:rPr>
          <w:color w:val="000000"/>
          <w:lang w:eastAsia="mk-MK"/>
        </w:rPr>
      </w:pPr>
      <w:r w:rsidRPr="00242967">
        <w:rPr>
          <w:color w:val="000000"/>
          <w:lang w:eastAsia="mk-MK"/>
        </w:rPr>
        <w:t>A)</w:t>
      </w:r>
      <w:r w:rsidRPr="00242967">
        <w:rPr>
          <w:color w:val="000000"/>
          <w:lang w:eastAsia="mk-MK"/>
        </w:rPr>
        <w:tab/>
        <w:t>Стратегија за развој</w:t>
      </w:r>
    </w:p>
    <w:p w:rsidR="007A7925" w:rsidRDefault="007A7925" w:rsidP="00FF686E">
      <w:pPr>
        <w:spacing w:before="120" w:after="120" w:line="240" w:lineRule="auto"/>
        <w:jc w:val="both"/>
        <w:rPr>
          <w:color w:val="000000"/>
          <w:lang w:eastAsia="mk-MK"/>
        </w:rPr>
      </w:pPr>
      <w:r>
        <w:rPr>
          <w:color w:val="000000"/>
          <w:lang w:eastAsia="mk-MK"/>
        </w:rPr>
        <w:t xml:space="preserve">Општина Кратово нема донесено Стратегешки план.Постоела </w:t>
      </w:r>
      <w:r w:rsidRPr="001052E1">
        <w:rPr>
          <w:b/>
          <w:bCs/>
          <w:color w:val="000000"/>
          <w:lang w:eastAsia="mk-MK"/>
        </w:rPr>
        <w:t xml:space="preserve">Стратегијата за ЛЕР на Општина </w:t>
      </w:r>
      <w:r>
        <w:rPr>
          <w:b/>
          <w:bCs/>
          <w:color w:val="000000"/>
          <w:lang w:eastAsia="mk-MK"/>
        </w:rPr>
        <w:t xml:space="preserve">Кратово </w:t>
      </w:r>
      <w:r>
        <w:rPr>
          <w:color w:val="000000"/>
          <w:lang w:eastAsia="mk-MK"/>
        </w:rPr>
        <w:t>која веке е си изменет рок, а нова немаат донесено мегутоа бидејки сите Градоначалници на изборите настапуваат со програми и врз основа на понудените програми ја добиваат довербата од граганите  оваа Изборната програма би се сметала како стратешка за периодот за кој го има добиено мандатот Градоначалникот за време од 4 година.</w:t>
      </w:r>
    </w:p>
    <w:p w:rsidR="007A7925" w:rsidRDefault="007A7925" w:rsidP="00FF686E">
      <w:pPr>
        <w:spacing w:before="120" w:after="120" w:line="240" w:lineRule="auto"/>
        <w:jc w:val="both"/>
        <w:rPr>
          <w:color w:val="000000"/>
          <w:lang w:eastAsia="mk-MK"/>
        </w:rPr>
      </w:pPr>
      <w:r>
        <w:rPr>
          <w:color w:val="000000"/>
          <w:lang w:eastAsia="mk-MK"/>
        </w:rPr>
        <w:t>Имено, согласно Изборната програма на Градоначалникот се дефинирани следниве приоритети:</w:t>
      </w:r>
    </w:p>
    <w:p w:rsidR="007A7925" w:rsidRPr="00A2289B" w:rsidRDefault="007A7925" w:rsidP="00B031EB">
      <w:pPr>
        <w:pStyle w:val="ListParagraph"/>
        <w:numPr>
          <w:ilvl w:val="0"/>
          <w:numId w:val="31"/>
        </w:numPr>
        <w:spacing w:after="0"/>
        <w:ind w:left="714" w:hanging="357"/>
        <w:rPr>
          <w:color w:val="000000"/>
          <w:lang w:eastAsia="mk-MK"/>
        </w:rPr>
      </w:pPr>
      <w:r w:rsidRPr="00A2289B">
        <w:rPr>
          <w:color w:val="000000"/>
          <w:lang w:eastAsia="mk-MK"/>
        </w:rPr>
        <w:t xml:space="preserve">Подобрување на условите за живот на сите граѓани, </w:t>
      </w:r>
    </w:p>
    <w:p w:rsidR="007A7925" w:rsidRPr="00A2289B" w:rsidRDefault="007A7925" w:rsidP="00B031EB">
      <w:pPr>
        <w:pStyle w:val="ListParagraph"/>
        <w:numPr>
          <w:ilvl w:val="0"/>
          <w:numId w:val="31"/>
        </w:numPr>
        <w:spacing w:after="0"/>
        <w:ind w:left="714" w:hanging="357"/>
        <w:rPr>
          <w:color w:val="000000"/>
          <w:lang w:eastAsia="mk-MK"/>
        </w:rPr>
      </w:pPr>
      <w:r w:rsidRPr="00A2289B">
        <w:rPr>
          <w:color w:val="000000"/>
          <w:lang w:eastAsia="mk-MK"/>
        </w:rPr>
        <w:t xml:space="preserve">задржување на младите во градот и враќање на граѓаните кои се иселени, </w:t>
      </w:r>
    </w:p>
    <w:p w:rsidR="007A7925" w:rsidRPr="00A2289B" w:rsidRDefault="007A7925" w:rsidP="00B031EB">
      <w:pPr>
        <w:pStyle w:val="ListParagraph"/>
        <w:numPr>
          <w:ilvl w:val="0"/>
          <w:numId w:val="31"/>
        </w:numPr>
        <w:spacing w:after="0"/>
        <w:ind w:left="714" w:hanging="357"/>
        <w:rPr>
          <w:color w:val="000000"/>
          <w:lang w:eastAsia="mk-MK"/>
        </w:rPr>
      </w:pPr>
      <w:r w:rsidRPr="00A2289B">
        <w:rPr>
          <w:color w:val="000000"/>
          <w:lang w:eastAsia="mk-MK"/>
        </w:rPr>
        <w:t>подобрувње на економската благостостојба на граѓаните на Oпштина Кратово,</w:t>
      </w:r>
    </w:p>
    <w:p w:rsidR="007A7925" w:rsidRDefault="007A7925" w:rsidP="00B031EB">
      <w:pPr>
        <w:pStyle w:val="ListParagraph"/>
        <w:numPr>
          <w:ilvl w:val="0"/>
          <w:numId w:val="31"/>
        </w:numPr>
        <w:spacing w:after="0"/>
        <w:ind w:left="714" w:hanging="357"/>
        <w:rPr>
          <w:color w:val="000000"/>
          <w:lang w:eastAsia="mk-MK"/>
        </w:rPr>
      </w:pPr>
      <w:r w:rsidRPr="00A2289B">
        <w:rPr>
          <w:color w:val="000000"/>
          <w:lang w:eastAsia="mk-MK"/>
        </w:rPr>
        <w:t>модерно Кратово и живот за сите.</w:t>
      </w:r>
    </w:p>
    <w:p w:rsidR="007A7925" w:rsidRDefault="007A7925" w:rsidP="00A2289B">
      <w:pPr>
        <w:rPr>
          <w:color w:val="000000"/>
          <w:lang w:eastAsia="mk-MK"/>
        </w:rPr>
      </w:pPr>
      <w:r>
        <w:rPr>
          <w:color w:val="000000"/>
          <w:lang w:eastAsia="mk-MK"/>
        </w:rPr>
        <w:t>За таа цел за секоја категорија на грагани се предвидени одредени активности како што се :</w:t>
      </w:r>
    </w:p>
    <w:p w:rsidR="007A7925" w:rsidRDefault="007A7925" w:rsidP="00B2675B">
      <w:pPr>
        <w:spacing w:after="0"/>
        <w:rPr>
          <w:b/>
          <w:bCs/>
          <w:color w:val="000000"/>
          <w:lang w:eastAsia="mk-MK"/>
        </w:rPr>
      </w:pPr>
      <w:r w:rsidRPr="00A2289B">
        <w:rPr>
          <w:b/>
          <w:bCs/>
          <w:color w:val="000000"/>
          <w:lang w:eastAsia="mk-MK"/>
        </w:rPr>
        <w:t>За децата</w:t>
      </w:r>
    </w:p>
    <w:p w:rsidR="007A7925" w:rsidRPr="00A2289B" w:rsidRDefault="007A7925" w:rsidP="00B031EB">
      <w:pPr>
        <w:pStyle w:val="ListParagraph"/>
        <w:numPr>
          <w:ilvl w:val="0"/>
          <w:numId w:val="32"/>
        </w:numPr>
        <w:spacing w:after="0"/>
        <w:ind w:left="357" w:hanging="357"/>
        <w:rPr>
          <w:color w:val="000000"/>
          <w:lang w:eastAsia="mk-MK"/>
        </w:rPr>
      </w:pPr>
      <w:r w:rsidRPr="00A2289B">
        <w:rPr>
          <w:color w:val="000000"/>
          <w:lang w:eastAsia="mk-MK"/>
        </w:rPr>
        <w:t>Нови фасади на детските градинки</w:t>
      </w:r>
    </w:p>
    <w:p w:rsidR="007A7925" w:rsidRDefault="007A7925" w:rsidP="00B031EB">
      <w:pPr>
        <w:pStyle w:val="ListParagraph"/>
        <w:numPr>
          <w:ilvl w:val="0"/>
          <w:numId w:val="32"/>
        </w:numPr>
        <w:spacing w:after="0"/>
        <w:ind w:left="357" w:hanging="357"/>
        <w:rPr>
          <w:color w:val="000000"/>
          <w:lang w:eastAsia="mk-MK"/>
        </w:rPr>
      </w:pPr>
      <w:r w:rsidRPr="00A2289B">
        <w:rPr>
          <w:color w:val="000000"/>
          <w:lang w:eastAsia="mk-MK"/>
        </w:rPr>
        <w:t xml:space="preserve">Нови играчки и помагала во детските градинки </w:t>
      </w:r>
    </w:p>
    <w:p w:rsidR="007A7925" w:rsidRDefault="007A7925" w:rsidP="00B031EB">
      <w:pPr>
        <w:pStyle w:val="ListParagraph"/>
        <w:numPr>
          <w:ilvl w:val="0"/>
          <w:numId w:val="32"/>
        </w:numPr>
        <w:spacing w:after="0"/>
        <w:ind w:left="357" w:hanging="357"/>
        <w:rPr>
          <w:color w:val="000000"/>
          <w:lang w:eastAsia="mk-MK"/>
        </w:rPr>
      </w:pPr>
      <w:r w:rsidRPr="00F555DE">
        <w:rPr>
          <w:color w:val="000000"/>
          <w:lang w:eastAsia="mk-MK"/>
        </w:rPr>
        <w:t>Нови детски игралишта и паркови</w:t>
      </w:r>
    </w:p>
    <w:p w:rsidR="007A7925" w:rsidRPr="00F555DE" w:rsidRDefault="007A7925" w:rsidP="00B031EB">
      <w:pPr>
        <w:pStyle w:val="ListParagraph"/>
        <w:spacing w:after="0"/>
        <w:ind w:left="0"/>
        <w:rPr>
          <w:color w:val="000000"/>
          <w:lang w:eastAsia="mk-MK"/>
        </w:rPr>
      </w:pPr>
    </w:p>
    <w:p w:rsidR="007A7925" w:rsidRDefault="007A7925" w:rsidP="00B2675B">
      <w:pPr>
        <w:spacing w:after="0"/>
        <w:rPr>
          <w:b/>
          <w:bCs/>
          <w:color w:val="000000"/>
          <w:lang w:eastAsia="mk-MK"/>
        </w:rPr>
      </w:pPr>
      <w:r w:rsidRPr="00F555DE">
        <w:rPr>
          <w:b/>
          <w:bCs/>
          <w:color w:val="000000"/>
          <w:lang w:eastAsia="mk-MK"/>
        </w:rPr>
        <w:t>За учениците</w:t>
      </w:r>
    </w:p>
    <w:p w:rsidR="007A7925" w:rsidRPr="00F555DE" w:rsidRDefault="007A7925" w:rsidP="00B2675B">
      <w:pPr>
        <w:pStyle w:val="ListParagraph"/>
        <w:numPr>
          <w:ilvl w:val="0"/>
          <w:numId w:val="33"/>
        </w:numPr>
        <w:spacing w:after="0"/>
        <w:jc w:val="both"/>
        <w:rPr>
          <w:color w:val="000000"/>
          <w:lang w:eastAsia="mk-MK"/>
        </w:rPr>
      </w:pPr>
      <w:r w:rsidRPr="00F555DE">
        <w:rPr>
          <w:color w:val="000000"/>
          <w:lang w:eastAsia="mk-MK"/>
        </w:rPr>
        <w:t>Обновување на училишните згради.</w:t>
      </w:r>
    </w:p>
    <w:p w:rsidR="007A7925" w:rsidRDefault="007A7925" w:rsidP="00242967">
      <w:pPr>
        <w:pStyle w:val="ListParagraph"/>
        <w:numPr>
          <w:ilvl w:val="0"/>
          <w:numId w:val="33"/>
        </w:numPr>
        <w:jc w:val="both"/>
        <w:rPr>
          <w:color w:val="000000"/>
          <w:lang w:eastAsia="mk-MK"/>
        </w:rPr>
      </w:pPr>
      <w:r w:rsidRPr="00F555DE">
        <w:rPr>
          <w:color w:val="000000"/>
          <w:lang w:eastAsia="mk-MK"/>
        </w:rPr>
        <w:t>Обновени училници, обновени тоалети, нови наставни помагала, редовна настава во природа</w:t>
      </w:r>
    </w:p>
    <w:p w:rsidR="007A7925" w:rsidRPr="00B031EB" w:rsidRDefault="007A7925" w:rsidP="00B2675B">
      <w:pPr>
        <w:spacing w:after="0"/>
        <w:jc w:val="both"/>
        <w:rPr>
          <w:b/>
          <w:bCs/>
          <w:color w:val="000000"/>
          <w:lang w:eastAsia="mk-MK"/>
        </w:rPr>
      </w:pPr>
      <w:r w:rsidRPr="00B031EB">
        <w:rPr>
          <w:b/>
          <w:bCs/>
          <w:color w:val="000000"/>
          <w:lang w:eastAsia="mk-MK"/>
        </w:rPr>
        <w:t>За младите</w:t>
      </w:r>
    </w:p>
    <w:p w:rsidR="007A7925" w:rsidRDefault="007A7925" w:rsidP="00B2675B">
      <w:pPr>
        <w:spacing w:after="0"/>
        <w:jc w:val="both"/>
        <w:rPr>
          <w:color w:val="000000"/>
          <w:lang w:eastAsia="mk-MK"/>
        </w:rPr>
      </w:pPr>
      <w:r w:rsidRPr="00F555DE">
        <w:rPr>
          <w:color w:val="000000"/>
          <w:lang w:eastAsia="mk-MK"/>
        </w:rPr>
        <w:t>Нов младински културен центар, нов спортски центар, место за одмор и рекреација. Општината ќе биде партнер на младите со поддршка на сите позитивни иницијативи за подобрување на животот на младите</w:t>
      </w:r>
    </w:p>
    <w:p w:rsidR="007A7925" w:rsidRDefault="007A7925" w:rsidP="00B2675B">
      <w:pPr>
        <w:spacing w:after="0"/>
        <w:jc w:val="both"/>
        <w:rPr>
          <w:color w:val="000000"/>
          <w:lang w:eastAsia="mk-MK"/>
        </w:rPr>
      </w:pPr>
    </w:p>
    <w:p w:rsidR="007A7925" w:rsidRDefault="007A7925" w:rsidP="00B2675B">
      <w:pPr>
        <w:spacing w:after="0"/>
        <w:jc w:val="both"/>
        <w:rPr>
          <w:b/>
          <w:bCs/>
          <w:color w:val="000000"/>
          <w:lang w:eastAsia="mk-MK"/>
        </w:rPr>
      </w:pPr>
      <w:r w:rsidRPr="00F555DE">
        <w:rPr>
          <w:b/>
          <w:bCs/>
          <w:color w:val="000000"/>
          <w:lang w:eastAsia="mk-MK"/>
        </w:rPr>
        <w:t>За пензионерите</w:t>
      </w:r>
    </w:p>
    <w:p w:rsidR="007A7925" w:rsidRPr="00AA76C2" w:rsidRDefault="007A7925" w:rsidP="00B031EB">
      <w:pPr>
        <w:pStyle w:val="ListParagraph"/>
        <w:numPr>
          <w:ilvl w:val="0"/>
          <w:numId w:val="34"/>
        </w:numPr>
        <w:spacing w:after="0"/>
        <w:ind w:left="357" w:hanging="357"/>
        <w:jc w:val="both"/>
        <w:rPr>
          <w:color w:val="000000"/>
          <w:lang w:eastAsia="mk-MK"/>
        </w:rPr>
      </w:pPr>
      <w:r w:rsidRPr="00AA76C2">
        <w:rPr>
          <w:color w:val="000000"/>
          <w:lang w:eastAsia="mk-MK"/>
        </w:rPr>
        <w:t>Парк за пензионери збогатен со соодветни содржини,</w:t>
      </w:r>
    </w:p>
    <w:p w:rsidR="007A7925" w:rsidRPr="00AA76C2" w:rsidRDefault="007A7925" w:rsidP="00B031EB">
      <w:pPr>
        <w:pStyle w:val="ListParagraph"/>
        <w:numPr>
          <w:ilvl w:val="0"/>
          <w:numId w:val="34"/>
        </w:numPr>
        <w:spacing w:after="0"/>
        <w:ind w:left="357" w:hanging="357"/>
        <w:jc w:val="both"/>
        <w:rPr>
          <w:color w:val="000000"/>
          <w:lang w:eastAsia="mk-MK"/>
        </w:rPr>
      </w:pPr>
      <w:r w:rsidRPr="00AA76C2">
        <w:rPr>
          <w:color w:val="000000"/>
          <w:lang w:eastAsia="mk-MK"/>
        </w:rPr>
        <w:t xml:space="preserve">бесплатни екскурзии низ државата, </w:t>
      </w:r>
    </w:p>
    <w:p w:rsidR="007A7925" w:rsidRDefault="007A7925" w:rsidP="00B031EB">
      <w:pPr>
        <w:pStyle w:val="ListParagraph"/>
        <w:numPr>
          <w:ilvl w:val="0"/>
          <w:numId w:val="34"/>
        </w:numPr>
        <w:spacing w:after="0"/>
        <w:ind w:left="357" w:hanging="357"/>
        <w:jc w:val="both"/>
        <w:rPr>
          <w:b/>
          <w:bCs/>
          <w:color w:val="000000"/>
          <w:lang w:eastAsia="mk-MK"/>
        </w:rPr>
      </w:pPr>
      <w:r w:rsidRPr="00AA76C2">
        <w:rPr>
          <w:color w:val="000000"/>
          <w:lang w:eastAsia="mk-MK"/>
        </w:rPr>
        <w:t>отворање на биро за поддршка и помош на пензионерите во поглед на поднесување на документација до институциите на локално ниво, биро каде што пензионерите ќе може да добијат соодветен одговор и помош за секој конкретен проблем</w:t>
      </w:r>
      <w:r w:rsidRPr="00AA76C2">
        <w:rPr>
          <w:b/>
          <w:bCs/>
          <w:color w:val="000000"/>
          <w:lang w:eastAsia="mk-MK"/>
        </w:rPr>
        <w:t>.</w:t>
      </w:r>
    </w:p>
    <w:p w:rsidR="007A7925" w:rsidRPr="00242967" w:rsidRDefault="007A7925" w:rsidP="00242967">
      <w:pPr>
        <w:pStyle w:val="ListParagraph"/>
        <w:spacing w:after="0"/>
        <w:ind w:left="0"/>
        <w:jc w:val="both"/>
        <w:rPr>
          <w:color w:val="000000"/>
          <w:lang w:eastAsia="mk-MK"/>
        </w:rPr>
      </w:pPr>
      <w:r w:rsidRPr="00242967">
        <w:rPr>
          <w:color w:val="000000"/>
          <w:lang w:eastAsia="mk-MK"/>
        </w:rPr>
        <w:t>Б)Развојни програми кои се составен дел на Буџетот за 2018 година и проекциите за 2019 и 2020 година и нивните цели и приоритети се прикажани во Табелата 2.</w:t>
      </w:r>
    </w:p>
    <w:p w:rsidR="007A7925" w:rsidRPr="00242967" w:rsidRDefault="007A7925" w:rsidP="00242967">
      <w:pPr>
        <w:pStyle w:val="ListParagraph"/>
        <w:spacing w:after="0"/>
        <w:ind w:left="0"/>
        <w:jc w:val="both"/>
        <w:rPr>
          <w:color w:val="000000"/>
          <w:lang w:eastAsia="mk-MK"/>
        </w:rPr>
      </w:pPr>
      <w:r w:rsidRPr="00242967">
        <w:rPr>
          <w:color w:val="000000"/>
          <w:lang w:eastAsia="mk-MK"/>
        </w:rPr>
        <w:t>Табела 2: Утврдување на посебни (приоритетни) цели на работењето- утврдено со програмите и плановите за работење и развој -</w:t>
      </w:r>
    </w:p>
    <w:tbl>
      <w:tblPr>
        <w:tblW w:w="108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2"/>
        <w:gridCol w:w="2835"/>
        <w:gridCol w:w="1275"/>
        <w:gridCol w:w="1276"/>
        <w:gridCol w:w="1329"/>
      </w:tblGrid>
      <w:tr w:rsidR="007A7925">
        <w:tc>
          <w:tcPr>
            <w:tcW w:w="4112" w:type="dxa"/>
          </w:tcPr>
          <w:p w:rsidR="007A7925" w:rsidRPr="000B3628" w:rsidRDefault="007A7925" w:rsidP="000B3628">
            <w:pPr>
              <w:spacing w:after="0"/>
              <w:jc w:val="both"/>
              <w:rPr>
                <w:color w:val="000000"/>
                <w:lang w:eastAsia="mk-MK"/>
              </w:rPr>
            </w:pPr>
            <w:r w:rsidRPr="000B3628">
              <w:rPr>
                <w:color w:val="000000"/>
                <w:lang w:eastAsia="mk-MK"/>
              </w:rPr>
              <w:t>Приоритети и посебни цели на програмите</w:t>
            </w:r>
          </w:p>
        </w:tc>
        <w:tc>
          <w:tcPr>
            <w:tcW w:w="2835" w:type="dxa"/>
          </w:tcPr>
          <w:p w:rsidR="007A7925" w:rsidRPr="000B3628" w:rsidRDefault="007A7925" w:rsidP="000B3628">
            <w:pPr>
              <w:spacing w:after="0"/>
              <w:jc w:val="both"/>
              <w:rPr>
                <w:color w:val="000000"/>
                <w:lang w:eastAsia="mk-MK"/>
              </w:rPr>
            </w:pPr>
            <w:r w:rsidRPr="000B3628">
              <w:rPr>
                <w:color w:val="000000"/>
                <w:lang w:eastAsia="mk-MK"/>
              </w:rPr>
              <w:t>Донесени програми</w:t>
            </w:r>
          </w:p>
        </w:tc>
        <w:tc>
          <w:tcPr>
            <w:tcW w:w="1275" w:type="dxa"/>
          </w:tcPr>
          <w:p w:rsidR="007A7925" w:rsidRPr="000B3628" w:rsidRDefault="007A7925" w:rsidP="000B3628">
            <w:pPr>
              <w:spacing w:after="0"/>
              <w:jc w:val="center"/>
              <w:rPr>
                <w:color w:val="000000"/>
                <w:lang w:eastAsia="mk-MK"/>
              </w:rPr>
            </w:pPr>
            <w:r w:rsidRPr="000B3628">
              <w:rPr>
                <w:color w:val="000000"/>
                <w:lang w:eastAsia="mk-MK"/>
              </w:rPr>
              <w:t>201</w:t>
            </w:r>
            <w:r>
              <w:rPr>
                <w:color w:val="000000"/>
                <w:lang w:eastAsia="mk-MK"/>
              </w:rPr>
              <w:t>9</w:t>
            </w:r>
          </w:p>
        </w:tc>
        <w:tc>
          <w:tcPr>
            <w:tcW w:w="1276" w:type="dxa"/>
          </w:tcPr>
          <w:p w:rsidR="007A7925" w:rsidRPr="000B3628" w:rsidRDefault="007A7925" w:rsidP="000B3628">
            <w:pPr>
              <w:spacing w:after="0"/>
              <w:jc w:val="center"/>
              <w:rPr>
                <w:color w:val="000000"/>
                <w:lang w:eastAsia="mk-MK"/>
              </w:rPr>
            </w:pPr>
            <w:r w:rsidRPr="000B3628">
              <w:rPr>
                <w:color w:val="000000"/>
                <w:lang w:eastAsia="mk-MK"/>
              </w:rPr>
              <w:t>20</w:t>
            </w:r>
            <w:r>
              <w:rPr>
                <w:color w:val="000000"/>
                <w:lang w:eastAsia="mk-MK"/>
              </w:rPr>
              <w:t>20</w:t>
            </w:r>
          </w:p>
        </w:tc>
        <w:tc>
          <w:tcPr>
            <w:tcW w:w="1329" w:type="dxa"/>
          </w:tcPr>
          <w:p w:rsidR="007A7925" w:rsidRPr="000B3628" w:rsidRDefault="007A7925" w:rsidP="000B3628">
            <w:pPr>
              <w:spacing w:after="0"/>
              <w:jc w:val="center"/>
              <w:rPr>
                <w:color w:val="000000"/>
                <w:lang w:eastAsia="mk-MK"/>
              </w:rPr>
            </w:pPr>
            <w:r w:rsidRPr="000B3628">
              <w:rPr>
                <w:color w:val="000000"/>
                <w:lang w:eastAsia="mk-MK"/>
              </w:rPr>
              <w:t>20</w:t>
            </w:r>
            <w:r>
              <w:rPr>
                <w:color w:val="000000"/>
                <w:lang w:eastAsia="mk-MK"/>
              </w:rPr>
              <w:t>21</w:t>
            </w:r>
          </w:p>
        </w:tc>
      </w:tr>
      <w:tr w:rsidR="007A7925">
        <w:tc>
          <w:tcPr>
            <w:tcW w:w="4112" w:type="dxa"/>
            <w:vMerge w:val="restart"/>
          </w:tcPr>
          <w:p w:rsidR="007A7925" w:rsidRPr="00A2289B" w:rsidRDefault="007A7925" w:rsidP="00E25188">
            <w:pPr>
              <w:pStyle w:val="ListParagraph"/>
              <w:spacing w:after="0"/>
              <w:ind w:left="0"/>
              <w:rPr>
                <w:color w:val="000000"/>
                <w:lang w:eastAsia="mk-MK"/>
              </w:rPr>
            </w:pPr>
            <w:r w:rsidRPr="00A2289B">
              <w:rPr>
                <w:color w:val="000000"/>
                <w:lang w:eastAsia="mk-MK"/>
              </w:rPr>
              <w:t xml:space="preserve">Подобрување на условите за живот на сите граѓани, </w:t>
            </w:r>
          </w:p>
          <w:p w:rsidR="007A7925" w:rsidRPr="000B3628" w:rsidRDefault="007A7925" w:rsidP="000B3628">
            <w:pPr>
              <w:spacing w:after="0"/>
              <w:jc w:val="both"/>
              <w:rPr>
                <w:color w:val="000000"/>
                <w:lang w:eastAsia="mk-MK"/>
              </w:rPr>
            </w:pPr>
          </w:p>
        </w:tc>
        <w:tc>
          <w:tcPr>
            <w:tcW w:w="2835" w:type="dxa"/>
          </w:tcPr>
          <w:p w:rsidR="007A7925" w:rsidRPr="0026067E" w:rsidRDefault="007A7925" w:rsidP="000B3628">
            <w:pPr>
              <w:spacing w:after="0"/>
              <w:jc w:val="both"/>
              <w:rPr>
                <w:color w:val="000000"/>
                <w:lang w:val="ru-RU" w:eastAsia="mk-MK"/>
              </w:rPr>
            </w:pPr>
            <w:r w:rsidRPr="000B3628">
              <w:rPr>
                <w:color w:val="000000"/>
                <w:lang w:eastAsia="mk-MK"/>
              </w:rPr>
              <w:t>Спорт и рекреација</w:t>
            </w:r>
            <w:r w:rsidRPr="0026067E">
              <w:rPr>
                <w:color w:val="000000"/>
                <w:lang w:val="ru-RU" w:eastAsia="mk-MK"/>
              </w:rPr>
              <w:t>-Уредување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детски</w:t>
            </w:r>
            <w:r>
              <w:rPr>
                <w:color w:val="000000"/>
                <w:lang w:val="ru-RU" w:eastAsia="mk-MK"/>
              </w:rPr>
              <w:t xml:space="preserve">  </w:t>
            </w:r>
            <w:r w:rsidRPr="0026067E">
              <w:rPr>
                <w:color w:val="000000"/>
                <w:lang w:val="ru-RU" w:eastAsia="mk-MK"/>
              </w:rPr>
              <w:t>игралишта</w:t>
            </w:r>
            <w:r>
              <w:rPr>
                <w:color w:val="000000"/>
                <w:lang w:val="ru-RU" w:eastAsia="mk-MK"/>
              </w:rPr>
              <w:t xml:space="preserve"> </w:t>
            </w:r>
            <w:r w:rsidRPr="0026067E">
              <w:rPr>
                <w:color w:val="000000"/>
                <w:lang w:val="ru-RU" w:eastAsia="mk-MK"/>
              </w:rPr>
              <w:t>со</w:t>
            </w:r>
            <w:r>
              <w:rPr>
                <w:color w:val="000000"/>
                <w:lang w:val="ru-RU" w:eastAsia="mk-MK"/>
              </w:rPr>
              <w:t xml:space="preserve"> </w:t>
            </w:r>
            <w:r w:rsidRPr="0026067E">
              <w:rPr>
                <w:color w:val="000000"/>
                <w:lang w:val="ru-RU" w:eastAsia="mk-MK"/>
              </w:rPr>
              <w:t>урбана</w:t>
            </w:r>
            <w:r>
              <w:rPr>
                <w:color w:val="000000"/>
                <w:lang w:val="ru-RU" w:eastAsia="mk-MK"/>
              </w:rPr>
              <w:t xml:space="preserve"> </w:t>
            </w:r>
            <w:r w:rsidRPr="0026067E">
              <w:rPr>
                <w:color w:val="000000"/>
                <w:lang w:val="ru-RU" w:eastAsia="mk-MK"/>
              </w:rPr>
              <w:t>опрема и детски</w:t>
            </w:r>
            <w:r>
              <w:rPr>
                <w:color w:val="000000"/>
                <w:lang w:val="ru-RU" w:eastAsia="mk-MK"/>
              </w:rPr>
              <w:t xml:space="preserve"> </w:t>
            </w:r>
            <w:r w:rsidRPr="0026067E">
              <w:rPr>
                <w:color w:val="000000"/>
                <w:lang w:val="ru-RU" w:eastAsia="mk-MK"/>
              </w:rPr>
              <w:t>реквизити</w:t>
            </w:r>
          </w:p>
        </w:tc>
        <w:tc>
          <w:tcPr>
            <w:tcW w:w="1275" w:type="dxa"/>
          </w:tcPr>
          <w:p w:rsidR="007A7925" w:rsidRPr="000B3628" w:rsidRDefault="007A7925" w:rsidP="000B3628">
            <w:pPr>
              <w:spacing w:after="0"/>
              <w:jc w:val="both"/>
              <w:rPr>
                <w:color w:val="000000"/>
                <w:lang w:val="en-US" w:eastAsia="mk-MK"/>
              </w:rPr>
            </w:pPr>
            <w:r>
              <w:rPr>
                <w:color w:val="000000"/>
                <w:lang w:eastAsia="mk-MK"/>
              </w:rPr>
              <w:t>450</w:t>
            </w:r>
            <w:r w:rsidRPr="000B3628">
              <w:rPr>
                <w:color w:val="000000"/>
                <w:lang w:val="en-US" w:eastAsia="mk-MK"/>
              </w:rPr>
              <w:t>.000</w:t>
            </w:r>
          </w:p>
        </w:tc>
        <w:tc>
          <w:tcPr>
            <w:tcW w:w="1276" w:type="dxa"/>
          </w:tcPr>
          <w:p w:rsidR="007A7925" w:rsidRPr="000B3628" w:rsidRDefault="007A7925" w:rsidP="000B3628">
            <w:pPr>
              <w:spacing w:after="0"/>
              <w:jc w:val="both"/>
              <w:rPr>
                <w:color w:val="000000"/>
                <w:lang w:val="en-US" w:eastAsia="mk-MK"/>
              </w:rPr>
            </w:pPr>
            <w:r w:rsidRPr="000B3628">
              <w:rPr>
                <w:color w:val="000000"/>
                <w:lang w:val="en-US" w:eastAsia="mk-MK"/>
              </w:rPr>
              <w:t>500.000</w:t>
            </w:r>
          </w:p>
        </w:tc>
        <w:tc>
          <w:tcPr>
            <w:tcW w:w="1329" w:type="dxa"/>
          </w:tcPr>
          <w:p w:rsidR="007A7925" w:rsidRPr="000B3628" w:rsidRDefault="007A7925" w:rsidP="000B3628">
            <w:pPr>
              <w:spacing w:after="0"/>
              <w:jc w:val="both"/>
              <w:rPr>
                <w:color w:val="000000"/>
                <w:lang w:val="en-US" w:eastAsia="mk-MK"/>
              </w:rPr>
            </w:pPr>
            <w:r w:rsidRPr="000B3628">
              <w:rPr>
                <w:color w:val="000000"/>
                <w:lang w:val="en-US" w:eastAsia="mk-MK"/>
              </w:rPr>
              <w:t>500.000</w:t>
            </w:r>
          </w:p>
        </w:tc>
      </w:tr>
      <w:tr w:rsidR="007A7925">
        <w:tc>
          <w:tcPr>
            <w:tcW w:w="4112" w:type="dxa"/>
            <w:vMerge/>
          </w:tcPr>
          <w:p w:rsidR="007A7925" w:rsidRPr="00A2289B" w:rsidRDefault="007A7925" w:rsidP="00E25188">
            <w:pPr>
              <w:pStyle w:val="ListParagraph"/>
              <w:spacing w:after="0"/>
              <w:ind w:left="0"/>
              <w:rPr>
                <w:color w:val="000000"/>
                <w:lang w:eastAsia="mk-MK"/>
              </w:rPr>
            </w:pPr>
          </w:p>
        </w:tc>
        <w:tc>
          <w:tcPr>
            <w:tcW w:w="2835" w:type="dxa"/>
          </w:tcPr>
          <w:p w:rsidR="007A7925" w:rsidRDefault="007A7925" w:rsidP="000114B8">
            <w:pPr>
              <w:spacing w:after="0"/>
              <w:jc w:val="both"/>
              <w:rPr>
                <w:color w:val="000000"/>
                <w:lang w:eastAsia="mk-MK"/>
              </w:rPr>
            </w:pPr>
            <w:r>
              <w:rPr>
                <w:color w:val="000000"/>
                <w:lang w:eastAsia="mk-MK"/>
              </w:rPr>
              <w:t>Заштита на животна средина</w:t>
            </w:r>
          </w:p>
        </w:tc>
        <w:tc>
          <w:tcPr>
            <w:tcW w:w="1275" w:type="dxa"/>
          </w:tcPr>
          <w:p w:rsidR="007A7925" w:rsidRDefault="007A7925" w:rsidP="000114B8">
            <w:pPr>
              <w:spacing w:after="0"/>
              <w:jc w:val="both"/>
              <w:rPr>
                <w:color w:val="000000"/>
                <w:lang w:eastAsia="mk-MK"/>
              </w:rPr>
            </w:pPr>
            <w:r>
              <w:rPr>
                <w:color w:val="000000"/>
                <w:lang w:eastAsia="mk-MK"/>
              </w:rPr>
              <w:t>100.000</w:t>
            </w:r>
          </w:p>
        </w:tc>
        <w:tc>
          <w:tcPr>
            <w:tcW w:w="1276" w:type="dxa"/>
          </w:tcPr>
          <w:p w:rsidR="007A7925" w:rsidRPr="000B3628" w:rsidRDefault="007A7925" w:rsidP="000B3628">
            <w:pPr>
              <w:spacing w:after="0"/>
              <w:jc w:val="both"/>
              <w:rPr>
                <w:color w:val="000000"/>
                <w:lang w:val="en-US" w:eastAsia="mk-MK"/>
              </w:rPr>
            </w:pPr>
          </w:p>
        </w:tc>
        <w:tc>
          <w:tcPr>
            <w:tcW w:w="1329" w:type="dxa"/>
          </w:tcPr>
          <w:p w:rsidR="007A7925" w:rsidRPr="000B3628" w:rsidRDefault="007A7925" w:rsidP="000B3628">
            <w:pPr>
              <w:spacing w:after="0"/>
              <w:jc w:val="both"/>
              <w:rPr>
                <w:color w:val="000000"/>
                <w:lang w:val="en-US" w:eastAsia="mk-MK"/>
              </w:rPr>
            </w:pPr>
          </w:p>
        </w:tc>
      </w:tr>
      <w:tr w:rsidR="007A7925">
        <w:tc>
          <w:tcPr>
            <w:tcW w:w="4112" w:type="dxa"/>
            <w:vMerge/>
          </w:tcPr>
          <w:p w:rsidR="007A7925" w:rsidRPr="000B3628" w:rsidRDefault="007A7925" w:rsidP="000B3628">
            <w:pPr>
              <w:spacing w:after="0"/>
              <w:jc w:val="both"/>
              <w:rPr>
                <w:color w:val="000000"/>
                <w:lang w:eastAsia="mk-MK"/>
              </w:rPr>
            </w:pPr>
          </w:p>
        </w:tc>
        <w:tc>
          <w:tcPr>
            <w:tcW w:w="2835" w:type="dxa"/>
          </w:tcPr>
          <w:p w:rsidR="007A7925" w:rsidRPr="00E25188" w:rsidRDefault="007A7925" w:rsidP="000B3628">
            <w:pPr>
              <w:spacing w:after="0"/>
              <w:jc w:val="both"/>
              <w:rPr>
                <w:color w:val="000000"/>
                <w:lang w:val="ru-RU" w:eastAsia="mk-MK"/>
              </w:rPr>
            </w:pPr>
            <w:r w:rsidRPr="0026067E">
              <w:rPr>
                <w:color w:val="000000"/>
                <w:lang w:val="ru-RU" w:eastAsia="mk-MK"/>
              </w:rPr>
              <w:t>Уредување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зелени</w:t>
            </w:r>
            <w:r>
              <w:rPr>
                <w:color w:val="000000"/>
                <w:lang w:val="ru-RU" w:eastAsia="mk-MK"/>
              </w:rPr>
              <w:t xml:space="preserve"> </w:t>
            </w:r>
            <w:r w:rsidRPr="0026067E">
              <w:rPr>
                <w:color w:val="000000"/>
                <w:lang w:val="ru-RU" w:eastAsia="mk-MK"/>
              </w:rPr>
              <w:t>површини</w:t>
            </w:r>
            <w:r>
              <w:rPr>
                <w:color w:val="000000"/>
                <w:lang w:val="ru-RU" w:eastAsia="mk-MK"/>
              </w:rPr>
              <w:t xml:space="preserve"> </w:t>
            </w:r>
            <w:r w:rsidRPr="0026067E">
              <w:rPr>
                <w:color w:val="000000"/>
                <w:lang w:val="ru-RU" w:eastAsia="mk-MK"/>
              </w:rPr>
              <w:t>за</w:t>
            </w:r>
            <w:r>
              <w:rPr>
                <w:color w:val="000000"/>
                <w:lang w:val="ru-RU" w:eastAsia="mk-MK"/>
              </w:rPr>
              <w:t xml:space="preserve"> </w:t>
            </w:r>
            <w:r w:rsidRPr="0026067E">
              <w:rPr>
                <w:color w:val="000000"/>
                <w:lang w:val="ru-RU" w:eastAsia="mk-MK"/>
              </w:rPr>
              <w:t>рекреација</w:t>
            </w:r>
            <w:r>
              <w:rPr>
                <w:color w:val="000000"/>
                <w:lang w:val="ru-RU" w:eastAsia="mk-MK"/>
              </w:rPr>
              <w:t xml:space="preserve"> </w:t>
            </w:r>
            <w:r w:rsidRPr="0026067E">
              <w:rPr>
                <w:color w:val="000000"/>
                <w:lang w:val="ru-RU" w:eastAsia="mk-MK"/>
              </w:rPr>
              <w:t>парк ,,Каршибавча,,</w:t>
            </w:r>
          </w:p>
        </w:tc>
        <w:tc>
          <w:tcPr>
            <w:tcW w:w="1275" w:type="dxa"/>
          </w:tcPr>
          <w:p w:rsidR="007A7925" w:rsidRPr="00365295" w:rsidRDefault="007A7925" w:rsidP="000B3628">
            <w:pPr>
              <w:spacing w:after="0"/>
              <w:jc w:val="both"/>
              <w:rPr>
                <w:color w:val="000000"/>
                <w:lang w:eastAsia="mk-MK"/>
              </w:rPr>
            </w:pPr>
            <w:r>
              <w:rPr>
                <w:color w:val="000000"/>
                <w:lang w:eastAsia="mk-MK"/>
              </w:rPr>
              <w:t>600.000</w:t>
            </w:r>
          </w:p>
        </w:tc>
        <w:tc>
          <w:tcPr>
            <w:tcW w:w="1276" w:type="dxa"/>
          </w:tcPr>
          <w:p w:rsidR="007A7925" w:rsidRPr="000B3628" w:rsidRDefault="007A7925" w:rsidP="000B3628">
            <w:pPr>
              <w:spacing w:after="0"/>
              <w:jc w:val="both"/>
              <w:rPr>
                <w:color w:val="000000"/>
                <w:lang w:val="en-US" w:eastAsia="mk-MK"/>
              </w:rPr>
            </w:pPr>
            <w:r w:rsidRPr="000B3628">
              <w:rPr>
                <w:color w:val="000000"/>
                <w:lang w:val="en-US" w:eastAsia="mk-MK"/>
              </w:rPr>
              <w:t>5.000.000</w:t>
            </w:r>
          </w:p>
        </w:tc>
        <w:tc>
          <w:tcPr>
            <w:tcW w:w="1329" w:type="dxa"/>
          </w:tcPr>
          <w:p w:rsidR="007A7925" w:rsidRPr="000B3628" w:rsidRDefault="007A7925" w:rsidP="000B3628">
            <w:pPr>
              <w:spacing w:after="0"/>
              <w:jc w:val="both"/>
              <w:rPr>
                <w:color w:val="000000"/>
                <w:lang w:val="en-US" w:eastAsia="mk-MK"/>
              </w:rPr>
            </w:pPr>
            <w:r w:rsidRPr="000B3628">
              <w:rPr>
                <w:color w:val="000000"/>
                <w:lang w:val="en-US" w:eastAsia="mk-MK"/>
              </w:rPr>
              <w:t>5.000.000</w:t>
            </w:r>
          </w:p>
        </w:tc>
      </w:tr>
      <w:tr w:rsidR="007A7925">
        <w:tc>
          <w:tcPr>
            <w:tcW w:w="4112" w:type="dxa"/>
          </w:tcPr>
          <w:p w:rsidR="007A7925" w:rsidRPr="000B3628" w:rsidRDefault="007A7925" w:rsidP="000B3628">
            <w:pPr>
              <w:spacing w:after="0"/>
              <w:jc w:val="both"/>
              <w:rPr>
                <w:color w:val="000000"/>
                <w:lang w:eastAsia="mk-MK"/>
              </w:rPr>
            </w:pPr>
            <w:r w:rsidRPr="00A2289B">
              <w:rPr>
                <w:color w:val="000000"/>
                <w:lang w:eastAsia="mk-MK"/>
              </w:rPr>
              <w:t>задржување на младите во градот и враќање на граѓаните кои се иселени</w:t>
            </w:r>
          </w:p>
        </w:tc>
        <w:tc>
          <w:tcPr>
            <w:tcW w:w="2835" w:type="dxa"/>
          </w:tcPr>
          <w:p w:rsidR="007A7925" w:rsidRDefault="007A7925" w:rsidP="000114B8">
            <w:pPr>
              <w:spacing w:after="0"/>
              <w:jc w:val="both"/>
              <w:rPr>
                <w:color w:val="000000"/>
                <w:lang w:eastAsia="mk-MK"/>
              </w:rPr>
            </w:pPr>
            <w:r>
              <w:rPr>
                <w:color w:val="000000"/>
                <w:lang w:eastAsia="mk-MK"/>
              </w:rPr>
              <w:t>Култирни манефестации</w:t>
            </w:r>
          </w:p>
        </w:tc>
        <w:tc>
          <w:tcPr>
            <w:tcW w:w="1275" w:type="dxa"/>
          </w:tcPr>
          <w:p w:rsidR="007A7925" w:rsidRDefault="007A7925" w:rsidP="000114B8">
            <w:pPr>
              <w:spacing w:after="0"/>
              <w:jc w:val="both"/>
              <w:rPr>
                <w:color w:val="000000"/>
                <w:lang w:eastAsia="mk-MK"/>
              </w:rPr>
            </w:pPr>
            <w:r>
              <w:rPr>
                <w:color w:val="000000"/>
                <w:lang w:eastAsia="mk-MK"/>
              </w:rPr>
              <w:t>1.520.000</w:t>
            </w:r>
          </w:p>
        </w:tc>
        <w:tc>
          <w:tcPr>
            <w:tcW w:w="1276" w:type="dxa"/>
          </w:tcPr>
          <w:p w:rsidR="007A7925" w:rsidRPr="000B3628" w:rsidRDefault="007A7925" w:rsidP="000B3628">
            <w:pPr>
              <w:spacing w:after="0"/>
              <w:jc w:val="both"/>
              <w:rPr>
                <w:color w:val="000000"/>
                <w:lang w:val="en-US" w:eastAsia="mk-MK"/>
              </w:rPr>
            </w:pPr>
          </w:p>
        </w:tc>
        <w:tc>
          <w:tcPr>
            <w:tcW w:w="1329" w:type="dxa"/>
          </w:tcPr>
          <w:p w:rsidR="007A7925" w:rsidRPr="000B3628" w:rsidRDefault="007A7925" w:rsidP="000B3628">
            <w:pPr>
              <w:spacing w:after="0"/>
              <w:jc w:val="both"/>
              <w:rPr>
                <w:color w:val="000000"/>
                <w:lang w:val="en-US" w:eastAsia="mk-MK"/>
              </w:rPr>
            </w:pPr>
          </w:p>
        </w:tc>
      </w:tr>
      <w:tr w:rsidR="007A7925">
        <w:tc>
          <w:tcPr>
            <w:tcW w:w="4112" w:type="dxa"/>
            <w:vMerge w:val="restart"/>
          </w:tcPr>
          <w:p w:rsidR="007A7925" w:rsidRPr="000B3628" w:rsidRDefault="007A7925" w:rsidP="000B3628">
            <w:pPr>
              <w:spacing w:after="0"/>
              <w:jc w:val="both"/>
              <w:rPr>
                <w:color w:val="000000"/>
                <w:lang w:eastAsia="mk-MK"/>
              </w:rPr>
            </w:pPr>
            <w:r w:rsidRPr="00A2289B">
              <w:rPr>
                <w:color w:val="000000"/>
                <w:lang w:eastAsia="mk-MK"/>
              </w:rPr>
              <w:t>подобрувње на економската благостостојба на граѓаните на Oпштина Кратово</w:t>
            </w:r>
          </w:p>
        </w:tc>
        <w:tc>
          <w:tcPr>
            <w:tcW w:w="2835" w:type="dxa"/>
          </w:tcPr>
          <w:p w:rsidR="007A7925" w:rsidRPr="0026067E" w:rsidRDefault="007A7925" w:rsidP="000B3628">
            <w:pPr>
              <w:spacing w:after="0"/>
              <w:jc w:val="both"/>
              <w:rPr>
                <w:color w:val="000000"/>
                <w:lang w:val="ru-RU" w:eastAsia="mk-MK"/>
              </w:rPr>
            </w:pPr>
            <w:r w:rsidRPr="000B3628">
              <w:rPr>
                <w:color w:val="000000"/>
                <w:lang w:eastAsia="mk-MK"/>
              </w:rPr>
              <w:t>Изградба на локални патишта и улици</w:t>
            </w:r>
            <w:r w:rsidRPr="0026067E">
              <w:rPr>
                <w:color w:val="000000"/>
                <w:lang w:val="ru-RU" w:eastAsia="mk-MK"/>
              </w:rPr>
              <w:t>- Изградба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локални</w:t>
            </w:r>
            <w:r>
              <w:rPr>
                <w:color w:val="000000"/>
                <w:lang w:val="ru-RU" w:eastAsia="mk-MK"/>
              </w:rPr>
              <w:t xml:space="preserve"> </w:t>
            </w:r>
            <w:r w:rsidRPr="0026067E">
              <w:rPr>
                <w:color w:val="000000"/>
                <w:lang w:val="ru-RU" w:eastAsia="mk-MK"/>
              </w:rPr>
              <w:t>патишта и улици</w:t>
            </w:r>
            <w:r>
              <w:rPr>
                <w:color w:val="000000"/>
                <w:lang w:val="ru-RU" w:eastAsia="mk-MK"/>
              </w:rPr>
              <w:t xml:space="preserve"> </w:t>
            </w:r>
            <w:r w:rsidRPr="0026067E">
              <w:rPr>
                <w:color w:val="000000"/>
                <w:lang w:val="ru-RU" w:eastAsia="mk-MK"/>
              </w:rPr>
              <w:t>во</w:t>
            </w:r>
            <w:r>
              <w:rPr>
                <w:color w:val="000000"/>
                <w:lang w:val="ru-RU" w:eastAsia="mk-MK"/>
              </w:rPr>
              <w:t xml:space="preserve"> </w:t>
            </w:r>
            <w:r w:rsidRPr="0026067E">
              <w:rPr>
                <w:color w:val="000000"/>
                <w:lang w:val="ru-RU" w:eastAsia="mk-MK"/>
              </w:rPr>
              <w:t>општинаКратово</w:t>
            </w:r>
          </w:p>
          <w:p w:rsidR="007A7925" w:rsidRPr="000B3628" w:rsidRDefault="007A7925" w:rsidP="000B3628">
            <w:pPr>
              <w:spacing w:after="0"/>
              <w:jc w:val="both"/>
              <w:rPr>
                <w:color w:val="000000"/>
                <w:lang w:val="en-US" w:eastAsia="mk-MK"/>
              </w:rPr>
            </w:pPr>
            <w:r w:rsidRPr="000B3628">
              <w:rPr>
                <w:color w:val="000000"/>
                <w:lang w:val="en-US" w:eastAsia="mk-MK"/>
              </w:rPr>
              <w:t>и околните</w:t>
            </w:r>
            <w:r>
              <w:rPr>
                <w:color w:val="000000"/>
                <w:lang w:eastAsia="mk-MK"/>
              </w:rPr>
              <w:t xml:space="preserve"> </w:t>
            </w:r>
            <w:r w:rsidRPr="000B3628">
              <w:rPr>
                <w:color w:val="000000"/>
                <w:lang w:val="en-US" w:eastAsia="mk-MK"/>
              </w:rPr>
              <w:t>населени</w:t>
            </w:r>
            <w:r>
              <w:rPr>
                <w:color w:val="000000"/>
                <w:lang w:eastAsia="mk-MK"/>
              </w:rPr>
              <w:t xml:space="preserve"> </w:t>
            </w:r>
            <w:r w:rsidRPr="000B3628">
              <w:rPr>
                <w:color w:val="000000"/>
                <w:lang w:val="en-US" w:eastAsia="mk-MK"/>
              </w:rPr>
              <w:t>места</w:t>
            </w:r>
          </w:p>
        </w:tc>
        <w:tc>
          <w:tcPr>
            <w:tcW w:w="1275" w:type="dxa"/>
          </w:tcPr>
          <w:p w:rsidR="007A7925" w:rsidRDefault="007A7925" w:rsidP="000B3628">
            <w:pPr>
              <w:spacing w:after="0"/>
              <w:jc w:val="both"/>
              <w:rPr>
                <w:color w:val="000000"/>
                <w:lang w:val="ru-RU" w:eastAsia="mk-MK"/>
              </w:rPr>
            </w:pPr>
            <w:r>
              <w:rPr>
                <w:color w:val="000000"/>
                <w:lang w:eastAsia="mk-MK"/>
              </w:rPr>
              <w:t>13</w:t>
            </w:r>
            <w:r w:rsidRPr="003210D9">
              <w:rPr>
                <w:color w:val="000000"/>
                <w:lang w:val="ru-RU" w:eastAsia="mk-MK"/>
              </w:rPr>
              <w:t>.</w:t>
            </w:r>
            <w:r>
              <w:rPr>
                <w:color w:val="000000"/>
                <w:lang w:val="ru-RU" w:eastAsia="mk-MK"/>
              </w:rPr>
              <w:t>500</w:t>
            </w:r>
            <w:r w:rsidRPr="003210D9">
              <w:rPr>
                <w:color w:val="000000"/>
                <w:lang w:val="ru-RU" w:eastAsia="mk-MK"/>
              </w:rPr>
              <w:t>.000</w:t>
            </w:r>
          </w:p>
          <w:p w:rsidR="007A7925" w:rsidRPr="003210D9" w:rsidRDefault="007A7925" w:rsidP="000B3628">
            <w:pPr>
              <w:spacing w:after="0"/>
              <w:jc w:val="both"/>
              <w:rPr>
                <w:color w:val="000000"/>
                <w:lang w:val="ru-RU" w:eastAsia="mk-MK"/>
              </w:rPr>
            </w:pPr>
          </w:p>
        </w:tc>
        <w:tc>
          <w:tcPr>
            <w:tcW w:w="1276" w:type="dxa"/>
          </w:tcPr>
          <w:p w:rsidR="007A7925" w:rsidRPr="003210D9" w:rsidRDefault="007A7925" w:rsidP="000B3628">
            <w:pPr>
              <w:spacing w:after="0"/>
              <w:jc w:val="both"/>
              <w:rPr>
                <w:color w:val="000000"/>
                <w:lang w:val="ru-RU" w:eastAsia="mk-MK"/>
              </w:rPr>
            </w:pPr>
            <w:r>
              <w:rPr>
                <w:color w:val="000000"/>
                <w:lang w:eastAsia="mk-MK"/>
              </w:rPr>
              <w:t>2</w:t>
            </w:r>
            <w:r w:rsidRPr="003210D9">
              <w:rPr>
                <w:color w:val="000000"/>
                <w:lang w:val="ru-RU" w:eastAsia="mk-MK"/>
              </w:rPr>
              <w:t>0.000.000</w:t>
            </w:r>
          </w:p>
        </w:tc>
        <w:tc>
          <w:tcPr>
            <w:tcW w:w="1329" w:type="dxa"/>
          </w:tcPr>
          <w:p w:rsidR="007A7925" w:rsidRPr="003210D9" w:rsidRDefault="007A7925" w:rsidP="000B3628">
            <w:pPr>
              <w:spacing w:after="0"/>
              <w:jc w:val="both"/>
              <w:rPr>
                <w:color w:val="000000"/>
                <w:lang w:val="ru-RU" w:eastAsia="mk-MK"/>
              </w:rPr>
            </w:pPr>
            <w:r>
              <w:rPr>
                <w:color w:val="000000"/>
                <w:lang w:eastAsia="mk-MK"/>
              </w:rPr>
              <w:t>2</w:t>
            </w:r>
            <w:r w:rsidRPr="003210D9">
              <w:rPr>
                <w:color w:val="000000"/>
                <w:lang w:val="ru-RU" w:eastAsia="mk-MK"/>
              </w:rPr>
              <w:t>0.000.000</w:t>
            </w:r>
          </w:p>
        </w:tc>
      </w:tr>
      <w:tr w:rsidR="007A7925">
        <w:tc>
          <w:tcPr>
            <w:tcW w:w="4112" w:type="dxa"/>
            <w:vMerge/>
          </w:tcPr>
          <w:p w:rsidR="007A7925" w:rsidRPr="00A2289B" w:rsidRDefault="007A7925" w:rsidP="000B3628">
            <w:pPr>
              <w:spacing w:after="0"/>
              <w:jc w:val="both"/>
              <w:rPr>
                <w:color w:val="000000"/>
                <w:lang w:eastAsia="mk-MK"/>
              </w:rPr>
            </w:pPr>
          </w:p>
        </w:tc>
        <w:tc>
          <w:tcPr>
            <w:tcW w:w="2835" w:type="dxa"/>
          </w:tcPr>
          <w:p w:rsidR="007A7925" w:rsidRDefault="007A7925" w:rsidP="000114B8">
            <w:pPr>
              <w:spacing w:after="0"/>
              <w:jc w:val="both"/>
              <w:rPr>
                <w:color w:val="000000"/>
                <w:lang w:eastAsia="mk-MK"/>
              </w:rPr>
            </w:pPr>
            <w:r>
              <w:rPr>
                <w:color w:val="000000"/>
                <w:lang w:eastAsia="mk-MK"/>
              </w:rPr>
              <w:t>Подршка на ЛЕР</w:t>
            </w:r>
          </w:p>
        </w:tc>
        <w:tc>
          <w:tcPr>
            <w:tcW w:w="1275" w:type="dxa"/>
          </w:tcPr>
          <w:p w:rsidR="007A7925" w:rsidRDefault="007A7925" w:rsidP="000114B8">
            <w:pPr>
              <w:spacing w:after="0"/>
              <w:jc w:val="both"/>
              <w:rPr>
                <w:color w:val="000000"/>
                <w:lang w:eastAsia="mk-MK"/>
              </w:rPr>
            </w:pPr>
            <w:r>
              <w:rPr>
                <w:color w:val="000000"/>
                <w:lang w:eastAsia="mk-MK"/>
              </w:rPr>
              <w:t>1.900.000</w:t>
            </w:r>
          </w:p>
        </w:tc>
        <w:tc>
          <w:tcPr>
            <w:tcW w:w="1276" w:type="dxa"/>
          </w:tcPr>
          <w:p w:rsidR="007A7925" w:rsidRDefault="007A7925" w:rsidP="000B3628">
            <w:pPr>
              <w:spacing w:after="0"/>
              <w:jc w:val="both"/>
              <w:rPr>
                <w:color w:val="000000"/>
                <w:lang w:eastAsia="mk-MK"/>
              </w:rPr>
            </w:pPr>
          </w:p>
        </w:tc>
        <w:tc>
          <w:tcPr>
            <w:tcW w:w="1329" w:type="dxa"/>
          </w:tcPr>
          <w:p w:rsidR="007A7925" w:rsidRDefault="007A7925" w:rsidP="000B3628">
            <w:pPr>
              <w:spacing w:after="0"/>
              <w:jc w:val="both"/>
              <w:rPr>
                <w:color w:val="000000"/>
                <w:lang w:eastAsia="mk-MK"/>
              </w:rPr>
            </w:pPr>
          </w:p>
        </w:tc>
      </w:tr>
      <w:tr w:rsidR="007A7925">
        <w:tc>
          <w:tcPr>
            <w:tcW w:w="4112" w:type="dxa"/>
            <w:vMerge/>
          </w:tcPr>
          <w:p w:rsidR="007A7925" w:rsidRPr="00A2289B" w:rsidRDefault="007A7925" w:rsidP="000B3628">
            <w:pPr>
              <w:spacing w:after="0"/>
              <w:jc w:val="both"/>
              <w:rPr>
                <w:color w:val="000000"/>
                <w:lang w:eastAsia="mk-MK"/>
              </w:rPr>
            </w:pPr>
          </w:p>
        </w:tc>
        <w:tc>
          <w:tcPr>
            <w:tcW w:w="2835" w:type="dxa"/>
          </w:tcPr>
          <w:p w:rsidR="007A7925" w:rsidRDefault="007A7925" w:rsidP="000114B8">
            <w:pPr>
              <w:spacing w:after="0"/>
              <w:jc w:val="both"/>
              <w:rPr>
                <w:color w:val="000000"/>
                <w:lang w:eastAsia="mk-MK"/>
              </w:rPr>
            </w:pPr>
            <w:r>
              <w:rPr>
                <w:color w:val="000000"/>
                <w:lang w:eastAsia="mk-MK"/>
              </w:rPr>
              <w:t xml:space="preserve">Одржување на локални патишта </w:t>
            </w:r>
          </w:p>
        </w:tc>
        <w:tc>
          <w:tcPr>
            <w:tcW w:w="1275" w:type="dxa"/>
          </w:tcPr>
          <w:p w:rsidR="007A7925" w:rsidRDefault="007A7925" w:rsidP="000114B8">
            <w:pPr>
              <w:spacing w:after="0"/>
              <w:jc w:val="both"/>
              <w:rPr>
                <w:color w:val="000000"/>
                <w:lang w:eastAsia="mk-MK"/>
              </w:rPr>
            </w:pPr>
            <w:r>
              <w:rPr>
                <w:color w:val="000000"/>
                <w:lang w:eastAsia="mk-MK"/>
              </w:rPr>
              <w:t>4.670.000</w:t>
            </w:r>
          </w:p>
        </w:tc>
        <w:tc>
          <w:tcPr>
            <w:tcW w:w="1276" w:type="dxa"/>
          </w:tcPr>
          <w:p w:rsidR="007A7925" w:rsidRDefault="007A7925" w:rsidP="000B3628">
            <w:pPr>
              <w:spacing w:after="0"/>
              <w:jc w:val="both"/>
              <w:rPr>
                <w:color w:val="000000"/>
                <w:lang w:eastAsia="mk-MK"/>
              </w:rPr>
            </w:pPr>
          </w:p>
        </w:tc>
        <w:tc>
          <w:tcPr>
            <w:tcW w:w="1329" w:type="dxa"/>
          </w:tcPr>
          <w:p w:rsidR="007A7925" w:rsidRDefault="007A7925" w:rsidP="000B3628">
            <w:pPr>
              <w:spacing w:after="0"/>
              <w:jc w:val="both"/>
              <w:rPr>
                <w:color w:val="000000"/>
                <w:lang w:eastAsia="mk-MK"/>
              </w:rPr>
            </w:pPr>
          </w:p>
        </w:tc>
      </w:tr>
      <w:tr w:rsidR="007A7925">
        <w:tc>
          <w:tcPr>
            <w:tcW w:w="4112" w:type="dxa"/>
            <w:vMerge/>
          </w:tcPr>
          <w:p w:rsidR="007A7925" w:rsidRPr="00A2289B" w:rsidRDefault="007A7925" w:rsidP="000B3628">
            <w:pPr>
              <w:spacing w:after="0"/>
              <w:jc w:val="both"/>
              <w:rPr>
                <w:color w:val="000000"/>
                <w:lang w:eastAsia="mk-MK"/>
              </w:rPr>
            </w:pPr>
          </w:p>
        </w:tc>
        <w:tc>
          <w:tcPr>
            <w:tcW w:w="2835" w:type="dxa"/>
          </w:tcPr>
          <w:p w:rsidR="007A7925" w:rsidRDefault="007A7925" w:rsidP="000114B8">
            <w:pPr>
              <w:spacing w:after="0"/>
              <w:jc w:val="both"/>
              <w:rPr>
                <w:color w:val="000000"/>
                <w:lang w:eastAsia="mk-MK"/>
              </w:rPr>
            </w:pPr>
            <w:r>
              <w:rPr>
                <w:color w:val="000000"/>
                <w:lang w:eastAsia="mk-MK"/>
              </w:rPr>
              <w:t>Јавно осветлување</w:t>
            </w:r>
          </w:p>
        </w:tc>
        <w:tc>
          <w:tcPr>
            <w:tcW w:w="1275" w:type="dxa"/>
          </w:tcPr>
          <w:p w:rsidR="007A7925" w:rsidRDefault="007A7925" w:rsidP="000114B8">
            <w:pPr>
              <w:spacing w:after="0"/>
              <w:jc w:val="both"/>
              <w:rPr>
                <w:color w:val="000000"/>
                <w:lang w:eastAsia="mk-MK"/>
              </w:rPr>
            </w:pPr>
            <w:r>
              <w:rPr>
                <w:color w:val="000000"/>
                <w:lang w:eastAsia="mk-MK"/>
              </w:rPr>
              <w:t>5.100.000</w:t>
            </w:r>
          </w:p>
        </w:tc>
        <w:tc>
          <w:tcPr>
            <w:tcW w:w="1276" w:type="dxa"/>
          </w:tcPr>
          <w:p w:rsidR="007A7925" w:rsidRDefault="007A7925" w:rsidP="000B3628">
            <w:pPr>
              <w:spacing w:after="0"/>
              <w:jc w:val="both"/>
              <w:rPr>
                <w:color w:val="000000"/>
                <w:lang w:eastAsia="mk-MK"/>
              </w:rPr>
            </w:pPr>
          </w:p>
        </w:tc>
        <w:tc>
          <w:tcPr>
            <w:tcW w:w="1329" w:type="dxa"/>
          </w:tcPr>
          <w:p w:rsidR="007A7925" w:rsidRDefault="007A7925" w:rsidP="000B3628">
            <w:pPr>
              <w:spacing w:after="0"/>
              <w:jc w:val="both"/>
              <w:rPr>
                <w:color w:val="000000"/>
                <w:lang w:eastAsia="mk-MK"/>
              </w:rPr>
            </w:pPr>
          </w:p>
        </w:tc>
      </w:tr>
      <w:tr w:rsidR="007A7925">
        <w:tc>
          <w:tcPr>
            <w:tcW w:w="4112" w:type="dxa"/>
            <w:vMerge w:val="restart"/>
          </w:tcPr>
          <w:p w:rsidR="007A7925" w:rsidRDefault="007A7925" w:rsidP="00E25188">
            <w:pPr>
              <w:pStyle w:val="ListParagraph"/>
              <w:spacing w:after="0"/>
              <w:ind w:left="0"/>
              <w:rPr>
                <w:color w:val="000000"/>
                <w:lang w:eastAsia="mk-MK"/>
              </w:rPr>
            </w:pPr>
            <w:r>
              <w:rPr>
                <w:color w:val="000000"/>
                <w:lang w:eastAsia="mk-MK"/>
              </w:rPr>
              <w:t>М</w:t>
            </w:r>
            <w:r w:rsidRPr="00A2289B">
              <w:rPr>
                <w:color w:val="000000"/>
                <w:lang w:eastAsia="mk-MK"/>
              </w:rPr>
              <w:t>одерно Кратово и живот за сите.</w:t>
            </w:r>
          </w:p>
          <w:p w:rsidR="007A7925" w:rsidRPr="000B3628" w:rsidRDefault="007A7925" w:rsidP="000B3628">
            <w:pPr>
              <w:spacing w:after="0"/>
              <w:jc w:val="both"/>
              <w:rPr>
                <w:color w:val="000000"/>
                <w:lang w:eastAsia="mk-MK"/>
              </w:rPr>
            </w:pPr>
          </w:p>
        </w:tc>
        <w:tc>
          <w:tcPr>
            <w:tcW w:w="2835" w:type="dxa"/>
          </w:tcPr>
          <w:p w:rsidR="007A7925" w:rsidRPr="000B3628" w:rsidRDefault="007A7925" w:rsidP="000B3628">
            <w:pPr>
              <w:spacing w:after="0"/>
              <w:jc w:val="both"/>
              <w:rPr>
                <w:color w:val="000000"/>
                <w:lang w:eastAsia="mk-MK"/>
              </w:rPr>
            </w:pPr>
            <w:r>
              <w:rPr>
                <w:color w:val="000000"/>
                <w:lang w:eastAsia="mk-MK"/>
              </w:rPr>
              <w:t>Урбанистичко планирање</w:t>
            </w:r>
          </w:p>
        </w:tc>
        <w:tc>
          <w:tcPr>
            <w:tcW w:w="1275" w:type="dxa"/>
          </w:tcPr>
          <w:p w:rsidR="007A7925" w:rsidRDefault="007A7925" w:rsidP="000B3628">
            <w:pPr>
              <w:spacing w:after="0"/>
              <w:jc w:val="both"/>
              <w:rPr>
                <w:color w:val="000000"/>
                <w:lang w:eastAsia="mk-MK"/>
              </w:rPr>
            </w:pPr>
            <w:r>
              <w:rPr>
                <w:color w:val="000000"/>
                <w:lang w:eastAsia="mk-MK"/>
              </w:rPr>
              <w:t>1.100.000</w:t>
            </w:r>
          </w:p>
        </w:tc>
        <w:tc>
          <w:tcPr>
            <w:tcW w:w="1276" w:type="dxa"/>
          </w:tcPr>
          <w:p w:rsidR="007A7925" w:rsidRDefault="007A7925" w:rsidP="000B3628">
            <w:pPr>
              <w:spacing w:after="0"/>
              <w:jc w:val="both"/>
              <w:rPr>
                <w:color w:val="000000"/>
                <w:lang w:eastAsia="mk-MK"/>
              </w:rPr>
            </w:pPr>
          </w:p>
        </w:tc>
        <w:tc>
          <w:tcPr>
            <w:tcW w:w="1329" w:type="dxa"/>
          </w:tcPr>
          <w:p w:rsidR="007A7925" w:rsidRDefault="007A7925" w:rsidP="000B3628">
            <w:pPr>
              <w:spacing w:after="0"/>
              <w:jc w:val="both"/>
              <w:rPr>
                <w:color w:val="000000"/>
                <w:lang w:eastAsia="mk-MK"/>
              </w:rPr>
            </w:pPr>
          </w:p>
        </w:tc>
      </w:tr>
      <w:tr w:rsidR="007A7925">
        <w:tc>
          <w:tcPr>
            <w:tcW w:w="4112" w:type="dxa"/>
            <w:vMerge/>
          </w:tcPr>
          <w:p w:rsidR="007A7925" w:rsidRDefault="007A7925" w:rsidP="00E25188">
            <w:pPr>
              <w:pStyle w:val="ListParagraph"/>
              <w:spacing w:after="0"/>
              <w:ind w:left="0"/>
              <w:rPr>
                <w:color w:val="000000"/>
                <w:lang w:eastAsia="mk-MK"/>
              </w:rPr>
            </w:pPr>
          </w:p>
        </w:tc>
        <w:tc>
          <w:tcPr>
            <w:tcW w:w="2835" w:type="dxa"/>
          </w:tcPr>
          <w:p w:rsidR="007A7925" w:rsidRPr="0032774D" w:rsidRDefault="007A7925" w:rsidP="000114B8">
            <w:pPr>
              <w:spacing w:after="0"/>
              <w:jc w:val="both"/>
              <w:rPr>
                <w:color w:val="000000"/>
                <w:lang w:val="ru-RU" w:eastAsia="mk-MK"/>
              </w:rPr>
            </w:pPr>
            <w:r w:rsidRPr="000B3628">
              <w:rPr>
                <w:color w:val="000000"/>
                <w:lang w:eastAsia="mk-MK"/>
              </w:rPr>
              <w:t>Други комунални услуги</w:t>
            </w:r>
            <w:r w:rsidRPr="0032774D">
              <w:rPr>
                <w:color w:val="000000"/>
                <w:lang w:val="ru-RU" w:eastAsia="mk-MK"/>
              </w:rPr>
              <w:t>- Гасификација</w:t>
            </w:r>
            <w:r>
              <w:rPr>
                <w:color w:val="000000"/>
                <w:lang w:eastAsia="mk-MK"/>
              </w:rPr>
              <w:t xml:space="preserve"> </w:t>
            </w:r>
            <w:r w:rsidRPr="0032774D">
              <w:rPr>
                <w:color w:val="000000"/>
                <w:lang w:val="ru-RU" w:eastAsia="mk-MK"/>
              </w:rPr>
              <w:t>на</w:t>
            </w:r>
            <w:r>
              <w:rPr>
                <w:color w:val="000000"/>
                <w:lang w:eastAsia="mk-MK"/>
              </w:rPr>
              <w:t xml:space="preserve"> </w:t>
            </w:r>
            <w:r w:rsidRPr="0032774D">
              <w:rPr>
                <w:color w:val="000000"/>
                <w:lang w:val="ru-RU" w:eastAsia="mk-MK"/>
              </w:rPr>
              <w:t>град</w:t>
            </w:r>
            <w:r>
              <w:rPr>
                <w:color w:val="000000"/>
                <w:lang w:eastAsia="mk-MK"/>
              </w:rPr>
              <w:t xml:space="preserve"> </w:t>
            </w:r>
            <w:r w:rsidRPr="0032774D">
              <w:rPr>
                <w:color w:val="000000"/>
                <w:lang w:val="ru-RU" w:eastAsia="mk-MK"/>
              </w:rPr>
              <w:t>Кратово</w:t>
            </w:r>
          </w:p>
        </w:tc>
        <w:tc>
          <w:tcPr>
            <w:tcW w:w="1275" w:type="dxa"/>
          </w:tcPr>
          <w:p w:rsidR="007A7925" w:rsidRPr="000B3628" w:rsidRDefault="007A7925" w:rsidP="000114B8">
            <w:pPr>
              <w:spacing w:after="0"/>
              <w:jc w:val="both"/>
              <w:rPr>
                <w:color w:val="000000"/>
                <w:lang w:val="en-US" w:eastAsia="mk-MK"/>
              </w:rPr>
            </w:pPr>
            <w:r>
              <w:rPr>
                <w:color w:val="000000"/>
                <w:lang w:eastAsia="mk-MK"/>
              </w:rPr>
              <w:t>5</w:t>
            </w:r>
            <w:r w:rsidRPr="000B3628">
              <w:rPr>
                <w:color w:val="000000"/>
                <w:lang w:val="en-US" w:eastAsia="mk-MK"/>
              </w:rPr>
              <w:t>.000.000</w:t>
            </w:r>
          </w:p>
        </w:tc>
        <w:tc>
          <w:tcPr>
            <w:tcW w:w="1276" w:type="dxa"/>
          </w:tcPr>
          <w:p w:rsidR="007A7925" w:rsidRPr="000B3628" w:rsidRDefault="007A7925" w:rsidP="000114B8">
            <w:pPr>
              <w:spacing w:after="0"/>
              <w:jc w:val="both"/>
              <w:rPr>
                <w:color w:val="000000"/>
                <w:lang w:val="en-US" w:eastAsia="mk-MK"/>
              </w:rPr>
            </w:pPr>
            <w:r w:rsidRPr="000B3628">
              <w:rPr>
                <w:color w:val="000000"/>
                <w:lang w:val="en-US" w:eastAsia="mk-MK"/>
              </w:rPr>
              <w:t>3.000.000</w:t>
            </w:r>
          </w:p>
        </w:tc>
        <w:tc>
          <w:tcPr>
            <w:tcW w:w="1329" w:type="dxa"/>
          </w:tcPr>
          <w:p w:rsidR="007A7925" w:rsidRPr="000B3628" w:rsidRDefault="007A7925" w:rsidP="000114B8">
            <w:pPr>
              <w:spacing w:after="0"/>
              <w:jc w:val="both"/>
              <w:rPr>
                <w:color w:val="000000"/>
                <w:lang w:val="en-US" w:eastAsia="mk-MK"/>
              </w:rPr>
            </w:pPr>
            <w:r>
              <w:rPr>
                <w:color w:val="000000"/>
                <w:lang w:eastAsia="mk-MK"/>
              </w:rPr>
              <w:t>2</w:t>
            </w:r>
            <w:r w:rsidRPr="000B3628">
              <w:rPr>
                <w:color w:val="000000"/>
                <w:lang w:val="en-US" w:eastAsia="mk-MK"/>
              </w:rPr>
              <w:t>.000.000</w:t>
            </w:r>
          </w:p>
        </w:tc>
      </w:tr>
    </w:tbl>
    <w:p w:rsidR="007A7925" w:rsidRDefault="007A7925" w:rsidP="00AA76C2">
      <w:pPr>
        <w:spacing w:after="0"/>
        <w:jc w:val="both"/>
        <w:rPr>
          <w:color w:val="000000"/>
          <w:lang w:eastAsia="mk-MK"/>
        </w:rPr>
      </w:pPr>
    </w:p>
    <w:p w:rsidR="007A7925" w:rsidRDefault="007A7925" w:rsidP="00AA76C2">
      <w:pPr>
        <w:spacing w:after="0"/>
        <w:jc w:val="both"/>
        <w:rPr>
          <w:color w:val="000000"/>
          <w:lang w:eastAsia="mk-MK"/>
        </w:rPr>
      </w:pPr>
    </w:p>
    <w:p w:rsidR="007A7925" w:rsidRPr="00B2675B" w:rsidRDefault="007A7925" w:rsidP="00B2675B">
      <w:pPr>
        <w:rPr>
          <w:color w:val="000000"/>
          <w:lang w:eastAsia="mk-MK"/>
        </w:rPr>
      </w:pPr>
      <w:r w:rsidRPr="00B2675B">
        <w:rPr>
          <w:color w:val="000000"/>
          <w:lang w:eastAsia="mk-MK"/>
        </w:rPr>
        <w:t>2.1.2.</w:t>
      </w:r>
      <w:r w:rsidRPr="00B2675B">
        <w:rPr>
          <w:color w:val="000000"/>
          <w:lang w:eastAsia="mk-MK"/>
        </w:rPr>
        <w:tab/>
        <w:t>Цели и приоритети на институциите под надлежност</w:t>
      </w:r>
    </w:p>
    <w:p w:rsidR="007A7925" w:rsidRPr="0026067E" w:rsidRDefault="007A7925" w:rsidP="00B2675B">
      <w:pPr>
        <w:ind w:firstLine="720"/>
        <w:rPr>
          <w:color w:val="000000"/>
          <w:lang w:val="ru-RU" w:eastAsia="mk-MK"/>
        </w:rPr>
      </w:pPr>
      <w:r w:rsidRPr="00B2675B">
        <w:rPr>
          <w:color w:val="000000"/>
          <w:lang w:eastAsia="mk-MK"/>
        </w:rPr>
        <w:t>2.1.2.1.</w:t>
      </w:r>
      <w:r w:rsidRPr="00B2675B">
        <w:rPr>
          <w:color w:val="000000"/>
          <w:lang w:eastAsia="mk-MK"/>
        </w:rPr>
        <w:tab/>
        <w:t>Цели и приоритети на Јавното претпријатие</w:t>
      </w:r>
    </w:p>
    <w:p w:rsidR="007A7925" w:rsidRDefault="007A7925" w:rsidP="00FF686E">
      <w:pPr>
        <w:spacing w:before="120" w:after="120" w:line="240" w:lineRule="auto"/>
        <w:jc w:val="both"/>
        <w:rPr>
          <w:color w:val="000000"/>
          <w:lang w:eastAsia="mk-MK"/>
        </w:rPr>
      </w:pPr>
      <w:r w:rsidRPr="00B2675B">
        <w:rPr>
          <w:color w:val="000000"/>
          <w:lang w:eastAsia="mk-MK"/>
        </w:rPr>
        <w:t>Финансиските и плановите за работа за 201</w:t>
      </w:r>
      <w:r>
        <w:rPr>
          <w:color w:val="000000"/>
          <w:lang w:eastAsia="mk-MK"/>
        </w:rPr>
        <w:t>9</w:t>
      </w:r>
      <w:r w:rsidRPr="00B2675B">
        <w:rPr>
          <w:color w:val="000000"/>
          <w:lang w:eastAsia="mk-MK"/>
        </w:rPr>
        <w:t xml:space="preserve"> година се утврдени во програмата за работа и финансискиот план за работа на самото јавно претпријатие и се однесуваат во неговиот делокруг на работа како што е</w:t>
      </w:r>
      <w:r>
        <w:rPr>
          <w:color w:val="000000"/>
          <w:lang w:eastAsia="mk-MK"/>
        </w:rPr>
        <w:t xml:space="preserve"> одржување на гробиштата ,Одржување на уличното осветлување и собирање на отпад.</w:t>
      </w:r>
    </w:p>
    <w:p w:rsidR="007A7925" w:rsidRPr="00B2675B" w:rsidRDefault="007A7925" w:rsidP="00B2675B">
      <w:pPr>
        <w:spacing w:before="120" w:after="120" w:line="240" w:lineRule="auto"/>
        <w:ind w:firstLine="720"/>
        <w:jc w:val="both"/>
        <w:rPr>
          <w:color w:val="000000"/>
          <w:lang w:eastAsia="mk-MK"/>
        </w:rPr>
      </w:pPr>
      <w:r w:rsidRPr="00B2675B">
        <w:rPr>
          <w:color w:val="000000"/>
          <w:lang w:eastAsia="mk-MK"/>
        </w:rPr>
        <w:t>2.1.2.2.</w:t>
      </w:r>
      <w:r w:rsidRPr="00B2675B">
        <w:rPr>
          <w:color w:val="000000"/>
          <w:lang w:eastAsia="mk-MK"/>
        </w:rPr>
        <w:tab/>
        <w:t>Цели и приоритети на буџетските орисници</w:t>
      </w:r>
    </w:p>
    <w:p w:rsidR="007A7925" w:rsidRPr="00B2675B" w:rsidRDefault="007A7925" w:rsidP="00B2675B">
      <w:pPr>
        <w:spacing w:before="120" w:after="120" w:line="240" w:lineRule="auto"/>
        <w:jc w:val="both"/>
        <w:rPr>
          <w:color w:val="000000"/>
          <w:lang w:eastAsia="mk-MK"/>
        </w:rPr>
      </w:pPr>
      <w:r w:rsidRPr="00B2675B">
        <w:rPr>
          <w:color w:val="000000"/>
          <w:lang w:eastAsia="mk-MK"/>
        </w:rPr>
        <w:t>Плановите за работа</w:t>
      </w:r>
      <w:r>
        <w:rPr>
          <w:color w:val="000000"/>
          <w:lang w:eastAsia="mk-MK"/>
        </w:rPr>
        <w:t xml:space="preserve"> на буџетските корисници за 2019</w:t>
      </w:r>
      <w:r w:rsidRPr="00B2675B">
        <w:rPr>
          <w:color w:val="000000"/>
          <w:lang w:eastAsia="mk-MK"/>
        </w:rPr>
        <w:t xml:space="preserve"> година се дефинирани со програмите на секој поединечен  буџетски корисник кои се донесуваат на Совет на Општината и тоа :програма за работа на ООУ,,</w:t>
      </w:r>
      <w:r>
        <w:rPr>
          <w:color w:val="000000"/>
          <w:lang w:eastAsia="mk-MK"/>
        </w:rPr>
        <w:t>Кочо Рацин</w:t>
      </w:r>
      <w:r w:rsidRPr="00B2675B">
        <w:rPr>
          <w:color w:val="000000"/>
          <w:lang w:eastAsia="mk-MK"/>
        </w:rPr>
        <w:t>,,.Програма за работа на СОУ,,</w:t>
      </w:r>
      <w:r>
        <w:rPr>
          <w:color w:val="000000"/>
          <w:lang w:eastAsia="mk-MK"/>
        </w:rPr>
        <w:t>Митко Пенџуклиски</w:t>
      </w:r>
      <w:r w:rsidRPr="00B2675B">
        <w:rPr>
          <w:color w:val="000000"/>
          <w:lang w:eastAsia="mk-MK"/>
        </w:rPr>
        <w:t xml:space="preserve"> ,, ,Програма за работа на детска градинка,,</w:t>
      </w:r>
      <w:r>
        <w:rPr>
          <w:color w:val="000000"/>
          <w:lang w:eastAsia="mk-MK"/>
        </w:rPr>
        <w:t>Царка.М .Андреевска,,,</w:t>
      </w:r>
      <w:r w:rsidRPr="00B2675B">
        <w:rPr>
          <w:color w:val="000000"/>
          <w:lang w:eastAsia="mk-MK"/>
        </w:rPr>
        <w:t xml:space="preserve"> програма за работа на домот на култура,,</w:t>
      </w:r>
      <w:r>
        <w:rPr>
          <w:color w:val="000000"/>
          <w:lang w:eastAsia="mk-MK"/>
        </w:rPr>
        <w:t>Лазар Согијанов</w:t>
      </w:r>
      <w:r w:rsidRPr="00B2675B">
        <w:rPr>
          <w:color w:val="000000"/>
          <w:lang w:eastAsia="mk-MK"/>
        </w:rPr>
        <w:t>,,</w:t>
      </w:r>
      <w:r>
        <w:rPr>
          <w:color w:val="000000"/>
          <w:lang w:eastAsia="mk-MK"/>
        </w:rPr>
        <w:t>и Програма за работа на Музејот на град Кратово</w:t>
      </w:r>
      <w:r w:rsidRPr="00B2675B">
        <w:rPr>
          <w:color w:val="000000"/>
          <w:lang w:eastAsia="mk-MK"/>
        </w:rPr>
        <w:t>.Финансиската поткрепа на плановите и програмите за работа се овозможени со донесените финансови планови заработа каде се содржани сите приходи и расходи на институциите кои се неопходни за спроведување на донесените програми за работа.,</w:t>
      </w:r>
    </w:p>
    <w:p w:rsidR="007A7925" w:rsidRPr="00D9093D" w:rsidRDefault="007A7925" w:rsidP="00FF686E">
      <w:pPr>
        <w:spacing w:before="120" w:after="120" w:line="240" w:lineRule="auto"/>
        <w:jc w:val="both"/>
        <w:rPr>
          <w:color w:val="000000"/>
          <w:lang w:eastAsia="mk-MK"/>
        </w:rPr>
      </w:pPr>
      <w:r w:rsidRPr="0027478E">
        <w:rPr>
          <w:b/>
          <w:bCs/>
          <w:color w:val="000000"/>
          <w:lang w:eastAsia="mk-MK"/>
        </w:rPr>
        <w:t>2.2.</w:t>
      </w:r>
      <w:r w:rsidRPr="0027478E">
        <w:rPr>
          <w:color w:val="000000"/>
          <w:lang w:eastAsia="mk-MK"/>
        </w:rPr>
        <w:t> </w:t>
      </w:r>
      <w:r w:rsidRPr="0027478E">
        <w:rPr>
          <w:b/>
          <w:bCs/>
          <w:color w:val="000000"/>
          <w:lang w:eastAsia="mk-MK"/>
        </w:rPr>
        <w:t>Очекувани промени во институци</w:t>
      </w:r>
      <w:r>
        <w:rPr>
          <w:b/>
          <w:bCs/>
          <w:color w:val="000000"/>
          <w:lang w:eastAsia="mk-MK"/>
        </w:rPr>
        <w:t xml:space="preserve">јата </w:t>
      </w:r>
      <w:r w:rsidRPr="0027478E">
        <w:rPr>
          <w:b/>
          <w:bCs/>
          <w:color w:val="000000"/>
          <w:lang w:eastAsia="mk-MK"/>
        </w:rPr>
        <w:t xml:space="preserve">и институциите </w:t>
      </w:r>
      <w:r>
        <w:rPr>
          <w:b/>
          <w:bCs/>
          <w:color w:val="000000"/>
          <w:lang w:eastAsia="mk-MK"/>
        </w:rPr>
        <w:t xml:space="preserve">во надлежност </w:t>
      </w:r>
    </w:p>
    <w:p w:rsidR="007A7925" w:rsidRDefault="007A7925" w:rsidP="00D43851">
      <w:pPr>
        <w:tabs>
          <w:tab w:val="left" w:pos="8306"/>
        </w:tabs>
        <w:spacing w:before="120" w:after="120" w:line="240" w:lineRule="auto"/>
        <w:jc w:val="both"/>
        <w:rPr>
          <w:color w:val="000000"/>
          <w:lang w:eastAsia="mk-MK"/>
        </w:rPr>
      </w:pPr>
      <w:r w:rsidRPr="0059789E">
        <w:rPr>
          <w:color w:val="000000"/>
          <w:lang w:eastAsia="mk-MK"/>
        </w:rPr>
        <w:t>Во наредниот период  од капитални изградби согласно Изборната програма на Градоначалникот врз основа на која ја доби довербата од Граганите  се очекува</w:t>
      </w:r>
      <w:r>
        <w:rPr>
          <w:color w:val="000000"/>
          <w:lang w:eastAsia="mk-MK"/>
        </w:rPr>
        <w:t xml:space="preserve"> во три клучни капитални проекти и тоа:</w:t>
      </w:r>
    </w:p>
    <w:p w:rsidR="007A7925" w:rsidRPr="00F43FFE" w:rsidRDefault="007A7925" w:rsidP="00B031EB">
      <w:pPr>
        <w:pStyle w:val="ListParagraph"/>
        <w:numPr>
          <w:ilvl w:val="0"/>
          <w:numId w:val="39"/>
        </w:numPr>
        <w:tabs>
          <w:tab w:val="left" w:pos="8306"/>
        </w:tabs>
        <w:spacing w:before="120" w:after="120" w:line="240" w:lineRule="auto"/>
        <w:jc w:val="both"/>
        <w:rPr>
          <w:color w:val="000000"/>
          <w:lang w:eastAsia="mk-MK"/>
        </w:rPr>
      </w:pPr>
      <w:r w:rsidRPr="00F43FFE">
        <w:rPr>
          <w:color w:val="000000"/>
          <w:lang w:eastAsia="mk-MK"/>
        </w:rPr>
        <w:t xml:space="preserve">Отварање на пет нови фабрики во индустриската зона ,,Иднина, каде се очекува да се запослат околу </w:t>
      </w:r>
      <w:r>
        <w:rPr>
          <w:color w:val="000000"/>
          <w:lang w:eastAsia="mk-MK"/>
        </w:rPr>
        <w:t xml:space="preserve">  </w:t>
      </w:r>
      <w:r w:rsidRPr="00F43FFE">
        <w:rPr>
          <w:color w:val="000000"/>
          <w:lang w:eastAsia="mk-MK"/>
        </w:rPr>
        <w:t>500 луге од разни профили со што видно ке се намали незапосленоста во Општината;</w:t>
      </w:r>
    </w:p>
    <w:p w:rsidR="007A7925" w:rsidRPr="00F43FFE" w:rsidRDefault="007A7925" w:rsidP="00B031EB">
      <w:pPr>
        <w:pStyle w:val="ListParagraph"/>
        <w:numPr>
          <w:ilvl w:val="0"/>
          <w:numId w:val="39"/>
        </w:numPr>
        <w:rPr>
          <w:color w:val="000000"/>
          <w:lang w:eastAsia="mk-MK"/>
        </w:rPr>
      </w:pPr>
      <w:r w:rsidRPr="00F43FFE">
        <w:rPr>
          <w:color w:val="000000"/>
          <w:lang w:eastAsia="mk-MK"/>
        </w:rPr>
        <w:t>Помагање на развој на малиот и средниот бизнис и тоа преку конкретна помош околу изнаоѓање локации, како и ослободување од комунални давачки и дирекни стимулации, ќе се создаде примамлива бизнис клима за отворање на повеќе мали и средни бизниси, кои ќе донесат одржлив економски развој на целата општина. Во овој проект поддршка ќе добијат и досегашните мали и средни бизниси преку конкретна помош за проширување на своите бизниси ;</w:t>
      </w:r>
    </w:p>
    <w:p w:rsidR="007A7925" w:rsidRPr="00F43FFE" w:rsidRDefault="007A7925" w:rsidP="005E58B9">
      <w:pPr>
        <w:pStyle w:val="ListParagraph"/>
        <w:numPr>
          <w:ilvl w:val="0"/>
          <w:numId w:val="39"/>
        </w:numPr>
        <w:rPr>
          <w:lang w:eastAsia="mk-MK"/>
        </w:rPr>
      </w:pPr>
      <w:r w:rsidRPr="00F43FFE">
        <w:rPr>
          <w:lang w:eastAsia="mk-MK"/>
        </w:rPr>
        <w:t>Гасификација на Општината со што е предвидена  изградба на примарна и секундарна гасоводна мрежа до сите јавни и индустриски објекти и до сите домаќинства</w:t>
      </w:r>
    </w:p>
    <w:p w:rsidR="007A7925" w:rsidRDefault="007A7925" w:rsidP="00D43851">
      <w:pPr>
        <w:tabs>
          <w:tab w:val="left" w:pos="8306"/>
        </w:tabs>
        <w:spacing w:before="120" w:after="120" w:line="240" w:lineRule="auto"/>
        <w:jc w:val="both"/>
        <w:rPr>
          <w:color w:val="000000"/>
          <w:lang w:eastAsia="mk-MK"/>
        </w:rPr>
      </w:pPr>
      <w:r>
        <w:rPr>
          <w:color w:val="000000"/>
          <w:lang w:eastAsia="mk-MK"/>
        </w:rPr>
        <w:t>Освен овие клучни капитални проекти се предвидени и други капитални проекти кои ке го променат квалитетот на живот во Општина Кратово како што се :</w:t>
      </w:r>
    </w:p>
    <w:p w:rsidR="007A7925" w:rsidRDefault="007A7925" w:rsidP="00D43851">
      <w:pPr>
        <w:tabs>
          <w:tab w:val="left" w:pos="8306"/>
        </w:tabs>
        <w:spacing w:before="120" w:after="120" w:line="240" w:lineRule="auto"/>
        <w:jc w:val="both"/>
        <w:rPr>
          <w:color w:val="000000"/>
          <w:lang w:eastAsia="mk-MK"/>
        </w:rPr>
      </w:pPr>
      <w:r w:rsidRPr="005C25DE">
        <w:rPr>
          <w:color w:val="000000"/>
          <w:lang w:eastAsia="mk-MK"/>
        </w:rPr>
        <w:t>Решавање на проблемот со  водоснабдувањето во Кратово и населените места</w:t>
      </w:r>
      <w:r>
        <w:rPr>
          <w:color w:val="000000"/>
          <w:lang w:eastAsia="mk-MK"/>
        </w:rPr>
        <w:t>,</w:t>
      </w:r>
      <w:r w:rsidRPr="005C25DE">
        <w:rPr>
          <w:color w:val="000000"/>
          <w:lang w:eastAsia="mk-MK"/>
        </w:rPr>
        <w:t>Нов изглед на плоштадот</w:t>
      </w:r>
      <w:r>
        <w:rPr>
          <w:color w:val="000000"/>
          <w:lang w:eastAsia="mk-MK"/>
        </w:rPr>
        <w:t>,</w:t>
      </w:r>
      <w:r w:rsidRPr="005C25DE">
        <w:rPr>
          <w:color w:val="000000"/>
          <w:lang w:eastAsia="mk-MK"/>
        </w:rPr>
        <w:t>Администрација на едно место</w:t>
      </w:r>
      <w:r>
        <w:rPr>
          <w:color w:val="000000"/>
          <w:lang w:eastAsia="mk-MK"/>
        </w:rPr>
        <w:t>,</w:t>
      </w:r>
      <w:r w:rsidRPr="005C25DE">
        <w:rPr>
          <w:color w:val="000000"/>
          <w:lang w:eastAsia="mk-MK"/>
        </w:rPr>
        <w:t>Изградба на дом за стари лица</w:t>
      </w:r>
      <w:r>
        <w:rPr>
          <w:color w:val="000000"/>
          <w:lang w:eastAsia="mk-MK"/>
        </w:rPr>
        <w:t>,</w:t>
      </w:r>
      <w:r w:rsidRPr="00BF5B23">
        <w:rPr>
          <w:color w:val="000000"/>
          <w:lang w:eastAsia="mk-MK"/>
        </w:rPr>
        <w:t>Обнова и конзервација на повеќе фасади на објекти кои се заштитени и прогласени за културно наследство</w:t>
      </w:r>
      <w:r>
        <w:rPr>
          <w:color w:val="000000"/>
          <w:lang w:eastAsia="mk-MK"/>
        </w:rPr>
        <w:t>,</w:t>
      </w:r>
      <w:r w:rsidRPr="00BF5B23">
        <w:rPr>
          <w:color w:val="000000"/>
          <w:lang w:eastAsia="mk-MK"/>
        </w:rPr>
        <w:t>Зелени површини</w:t>
      </w:r>
      <w:r>
        <w:rPr>
          <w:color w:val="000000"/>
          <w:lang w:eastAsia="mk-MK"/>
        </w:rPr>
        <w:t>,</w:t>
      </w:r>
      <w:r w:rsidRPr="00BF5B23">
        <w:rPr>
          <w:color w:val="000000"/>
          <w:lang w:eastAsia="mk-MK"/>
        </w:rPr>
        <w:t>Младински спортски центар „Соколана“</w:t>
      </w:r>
      <w:r>
        <w:rPr>
          <w:color w:val="000000"/>
          <w:lang w:eastAsia="mk-MK"/>
        </w:rPr>
        <w:t>,</w:t>
      </w:r>
      <w:r w:rsidRPr="00BF5B23">
        <w:rPr>
          <w:color w:val="000000"/>
          <w:lang w:eastAsia="mk-MK"/>
        </w:rPr>
        <w:t>Раскинување на стари концесиски договори</w:t>
      </w:r>
      <w:r>
        <w:rPr>
          <w:color w:val="000000"/>
          <w:lang w:eastAsia="mk-MK"/>
        </w:rPr>
        <w:t>,</w:t>
      </w:r>
      <w:r w:rsidRPr="00BF5B23">
        <w:rPr>
          <w:color w:val="000000"/>
          <w:lang w:eastAsia="mk-MK"/>
        </w:rPr>
        <w:t>Развој на планински туризам</w:t>
      </w:r>
      <w:r>
        <w:rPr>
          <w:color w:val="000000"/>
          <w:lang w:eastAsia="mk-MK"/>
        </w:rPr>
        <w:t>,</w:t>
      </w:r>
      <w:r w:rsidRPr="00BF5B23">
        <w:rPr>
          <w:color w:val="000000"/>
          <w:lang w:eastAsia="mk-MK"/>
        </w:rPr>
        <w:t>Патна инфраструктура</w:t>
      </w:r>
      <w:r>
        <w:rPr>
          <w:color w:val="000000"/>
          <w:lang w:eastAsia="mk-MK"/>
        </w:rPr>
        <w:t>,</w:t>
      </w:r>
      <w:r w:rsidRPr="00BF5B23">
        <w:rPr>
          <w:color w:val="000000"/>
          <w:lang w:eastAsia="mk-MK"/>
        </w:rPr>
        <w:t>Регулација на речните корита</w:t>
      </w:r>
      <w:r>
        <w:rPr>
          <w:color w:val="000000"/>
          <w:lang w:eastAsia="mk-MK"/>
        </w:rPr>
        <w:t>,</w:t>
      </w:r>
      <w:r w:rsidRPr="00BF5B23">
        <w:rPr>
          <w:color w:val="000000"/>
          <w:lang w:eastAsia="mk-MK"/>
        </w:rPr>
        <w:t xml:space="preserve"> Локален превоз</w:t>
      </w:r>
      <w:r>
        <w:rPr>
          <w:color w:val="000000"/>
          <w:lang w:eastAsia="mk-MK"/>
        </w:rPr>
        <w:t>,</w:t>
      </w:r>
      <w:r w:rsidRPr="00BF5B23">
        <w:rPr>
          <w:color w:val="000000"/>
          <w:lang w:eastAsia="mk-MK"/>
        </w:rPr>
        <w:t>Нови 150 паркинг места</w:t>
      </w:r>
      <w:r>
        <w:rPr>
          <w:color w:val="000000"/>
          <w:lang w:eastAsia="mk-MK"/>
        </w:rPr>
        <w:t>,</w:t>
      </w:r>
      <w:r w:rsidRPr="00BF5B23">
        <w:rPr>
          <w:color w:val="000000"/>
          <w:lang w:eastAsia="mk-MK"/>
        </w:rPr>
        <w:t>Решавање на проблемот со градската</w:t>
      </w:r>
      <w:r>
        <w:rPr>
          <w:color w:val="000000"/>
          <w:lang w:eastAsia="mk-MK"/>
        </w:rPr>
        <w:t xml:space="preserve"> депонија и чистотата во Градот,</w:t>
      </w:r>
      <w:r w:rsidRPr="00BF5B23">
        <w:rPr>
          <w:color w:val="000000"/>
          <w:lang w:eastAsia="mk-MK"/>
        </w:rPr>
        <w:t>Мали проекти - од големо значење</w:t>
      </w:r>
      <w:r>
        <w:rPr>
          <w:color w:val="000000"/>
          <w:lang w:eastAsia="mk-MK"/>
        </w:rPr>
        <w:t>,Истотака за секоја Урбана заедница се предвидени разни капитални мали проекти со кои ке се влијае и промени квалитетот на живот на граганите на Општина Кратово.</w:t>
      </w:r>
    </w:p>
    <w:p w:rsidR="007A7925" w:rsidRDefault="007A7925" w:rsidP="00D43851">
      <w:pPr>
        <w:tabs>
          <w:tab w:val="left" w:pos="8306"/>
        </w:tabs>
        <w:spacing w:before="120" w:after="120" w:line="240" w:lineRule="auto"/>
        <w:jc w:val="both"/>
        <w:rPr>
          <w:color w:val="000000"/>
          <w:lang w:eastAsia="mk-MK"/>
        </w:rPr>
      </w:pPr>
    </w:p>
    <w:p w:rsidR="007A7925" w:rsidRPr="0026067E" w:rsidRDefault="007A7925" w:rsidP="00D43851">
      <w:pPr>
        <w:tabs>
          <w:tab w:val="left" w:pos="8306"/>
        </w:tabs>
        <w:spacing w:before="120" w:after="120" w:line="240" w:lineRule="auto"/>
        <w:jc w:val="both"/>
        <w:rPr>
          <w:b/>
          <w:bCs/>
          <w:lang w:eastAsia="mk-MK"/>
        </w:rPr>
      </w:pPr>
      <w:r w:rsidRPr="0026067E">
        <w:rPr>
          <w:b/>
          <w:bCs/>
          <w:lang w:eastAsia="mk-MK"/>
        </w:rPr>
        <w:t>2.3.</w:t>
      </w:r>
      <w:r w:rsidRPr="0026067E">
        <w:rPr>
          <w:lang w:eastAsia="mk-MK"/>
        </w:rPr>
        <w:t> </w:t>
      </w:r>
      <w:r w:rsidRPr="0026067E">
        <w:rPr>
          <w:b/>
          <w:bCs/>
          <w:lang w:eastAsia="mk-MK"/>
        </w:rPr>
        <w:t>Состојба на системот на финансиско управување и контрола</w:t>
      </w:r>
      <w:r w:rsidRPr="0026067E">
        <w:rPr>
          <w:b/>
          <w:bCs/>
          <w:lang w:eastAsia="mk-MK"/>
        </w:rPr>
        <w:tab/>
      </w:r>
    </w:p>
    <w:p w:rsidR="007A7925" w:rsidRPr="0026067E" w:rsidRDefault="007A7925" w:rsidP="006F225B">
      <w:pPr>
        <w:spacing w:before="120" w:after="120" w:line="240" w:lineRule="auto"/>
        <w:jc w:val="both"/>
        <w:rPr>
          <w:color w:val="000000"/>
          <w:lang w:eastAsia="mk-MK"/>
        </w:rPr>
      </w:pPr>
      <w:r w:rsidRPr="0026067E">
        <w:rPr>
          <w:lang w:eastAsia="mk-MK"/>
        </w:rPr>
        <w:t>Внатрешната ревизија има правено ревизија на успешност</w:t>
      </w:r>
      <w:r w:rsidRPr="0026067E">
        <w:rPr>
          <w:color w:val="FF0000"/>
          <w:lang w:eastAsia="mk-MK"/>
        </w:rPr>
        <w:t xml:space="preserve"> </w:t>
      </w:r>
      <w:r w:rsidRPr="0026067E">
        <w:rPr>
          <w:color w:val="000000"/>
          <w:lang w:eastAsia="mk-MK"/>
        </w:rPr>
        <w:t>на ефективноста и ефикасноста на системот на внатреш</w:t>
      </w:r>
      <w:r>
        <w:rPr>
          <w:color w:val="000000"/>
          <w:lang w:eastAsia="mk-MK"/>
        </w:rPr>
        <w:t>но уоравување и контрола во 2016</w:t>
      </w:r>
      <w:r w:rsidRPr="0026067E">
        <w:rPr>
          <w:color w:val="000000"/>
          <w:lang w:eastAsia="mk-MK"/>
        </w:rPr>
        <w:t xml:space="preserve"> година каде ги има разгледано сите пет компоненти на финансиско управување и тоа:Контролна средина; управување со ризиците; Контроли; Информации и комуникации и Монирторинг.</w:t>
      </w:r>
    </w:p>
    <w:p w:rsidR="007A7925" w:rsidRPr="0026067E" w:rsidRDefault="007A7925" w:rsidP="0026067E">
      <w:pPr>
        <w:jc w:val="both"/>
        <w:rPr>
          <w:color w:val="000000"/>
        </w:rPr>
      </w:pPr>
      <w:r w:rsidRPr="0026067E">
        <w:rPr>
          <w:color w:val="000000"/>
          <w:lang w:eastAsia="mk-MK"/>
        </w:rPr>
        <w:t xml:space="preserve">За </w:t>
      </w:r>
      <w:r w:rsidRPr="005E58B9">
        <w:rPr>
          <w:b/>
          <w:bCs/>
          <w:color w:val="000000"/>
          <w:lang w:eastAsia="mk-MK"/>
        </w:rPr>
        <w:t>првата</w:t>
      </w:r>
      <w:r w:rsidRPr="0026067E">
        <w:rPr>
          <w:color w:val="000000"/>
          <w:lang w:eastAsia="mk-MK"/>
        </w:rPr>
        <w:t xml:space="preserve"> компонента Контролна средина ,  внатрешниот ревизор констатира дека се </w:t>
      </w:r>
      <w:r w:rsidRPr="0026067E">
        <w:rPr>
          <w:color w:val="000000"/>
        </w:rPr>
        <w:t>превземени одредени активности за обезбедување на контролно опкружување за воспоставување на систем на финансиско управување и контрола  и остварување на посебните и општи цели на субјектот ,мегутоа не се  доволни и за да би се обезбедило подобро контролно опкружување за  ефикасен и ефективен систем на финансиско управување и контрола  потребно е да се превземат одредени активности за намалување на ризиците .</w:t>
      </w:r>
    </w:p>
    <w:p w:rsidR="007A7925" w:rsidRPr="0026067E" w:rsidRDefault="007A7925" w:rsidP="0026067E">
      <w:pPr>
        <w:jc w:val="both"/>
        <w:rPr>
          <w:rFonts w:ascii="StobiSerif Regular" w:hAnsi="StobiSerif Regular" w:cs="StobiSerif Regular"/>
          <w:color w:val="000000"/>
          <w:lang w:val="ru-RU"/>
        </w:rPr>
      </w:pPr>
      <w:r w:rsidRPr="006F225B">
        <w:rPr>
          <w:color w:val="000000"/>
          <w:lang w:eastAsia="mk-MK"/>
        </w:rPr>
        <w:t xml:space="preserve">Во однос на </w:t>
      </w:r>
      <w:r w:rsidRPr="005E58B9">
        <w:rPr>
          <w:b/>
          <w:bCs/>
          <w:color w:val="000000"/>
          <w:lang w:eastAsia="mk-MK"/>
        </w:rPr>
        <w:t>втората</w:t>
      </w:r>
      <w:r w:rsidRPr="006F225B">
        <w:rPr>
          <w:color w:val="000000"/>
          <w:lang w:eastAsia="mk-MK"/>
        </w:rPr>
        <w:t xml:space="preserve"> компонента Управ</w:t>
      </w:r>
      <w:r>
        <w:rPr>
          <w:color w:val="000000"/>
          <w:lang w:eastAsia="mk-MK"/>
        </w:rPr>
        <w:t>ување со ризици ,</w:t>
      </w:r>
      <w:r w:rsidRPr="006F225B">
        <w:rPr>
          <w:color w:val="000000"/>
          <w:lang w:eastAsia="mk-MK"/>
        </w:rPr>
        <w:t xml:space="preserve"> </w:t>
      </w:r>
      <w:r w:rsidRPr="0026067E">
        <w:rPr>
          <w:color w:val="000000"/>
        </w:rPr>
        <w:t>Ревизорот смета дека треба да се превземат дополнителни активности  во насока на  целосно  имплементирање на Стратегијата на управување со ризици  и активности за ефикасно и ефективно воспоставување на ФУК согласно Правилникот за воспоставување на ФУК издаден од Министерството за финансии</w:t>
      </w:r>
      <w:r w:rsidRPr="0026067E">
        <w:rPr>
          <w:color w:val="000000"/>
          <w:lang w:val="ru-RU"/>
        </w:rPr>
        <w:t>.</w:t>
      </w:r>
    </w:p>
    <w:p w:rsidR="007A7925" w:rsidRPr="0026067E" w:rsidRDefault="007A7925" w:rsidP="0026067E">
      <w:pPr>
        <w:jc w:val="both"/>
        <w:rPr>
          <w:lang w:val="ru-RU"/>
        </w:rPr>
      </w:pPr>
      <w:r w:rsidRPr="006F225B">
        <w:rPr>
          <w:color w:val="000000"/>
          <w:lang w:eastAsia="mk-MK"/>
        </w:rPr>
        <w:t xml:space="preserve">За </w:t>
      </w:r>
      <w:r w:rsidRPr="005E58B9">
        <w:rPr>
          <w:b/>
          <w:bCs/>
          <w:color w:val="000000"/>
          <w:lang w:eastAsia="mk-MK"/>
        </w:rPr>
        <w:t>третата</w:t>
      </w:r>
      <w:r w:rsidRPr="006F225B">
        <w:rPr>
          <w:color w:val="000000"/>
          <w:lang w:eastAsia="mk-MK"/>
        </w:rPr>
        <w:t xml:space="preserve"> комонента Контрола , Ревизорот укажува на потребата </w:t>
      </w:r>
      <w:r w:rsidRPr="00D87434">
        <w:rPr>
          <w:rFonts w:ascii="StobiSerif Regular" w:hAnsi="StobiSerif Regular" w:cs="StobiSerif Regular"/>
          <w:lang w:val="ru-RU"/>
        </w:rPr>
        <w:t xml:space="preserve"> </w:t>
      </w:r>
      <w:r w:rsidRPr="0026067E">
        <w:rPr>
          <w:lang w:val="ru-RU"/>
        </w:rPr>
        <w:t>да Општината превземе одредени дополнителни  активности за воспоставување на  Финансиската  контрола ,постојано следење на промените во работењето и законската регулатива и усогласување и изработка на нови процедури кои го регулираат финансиското управување  и контрола .</w:t>
      </w:r>
    </w:p>
    <w:p w:rsidR="007A7925" w:rsidRPr="0026067E" w:rsidRDefault="007A7925" w:rsidP="006F225B">
      <w:pPr>
        <w:spacing w:before="120" w:after="120" w:line="240" w:lineRule="auto"/>
        <w:jc w:val="both"/>
        <w:rPr>
          <w:color w:val="000000"/>
          <w:lang w:val="ru-RU"/>
        </w:rPr>
      </w:pPr>
      <w:r w:rsidRPr="006F225B">
        <w:rPr>
          <w:color w:val="000000"/>
          <w:lang w:eastAsia="mk-MK"/>
        </w:rPr>
        <w:t xml:space="preserve">За </w:t>
      </w:r>
      <w:r w:rsidRPr="005E58B9">
        <w:rPr>
          <w:b/>
          <w:bCs/>
          <w:color w:val="000000"/>
          <w:lang w:eastAsia="mk-MK"/>
        </w:rPr>
        <w:t>четвртата</w:t>
      </w:r>
      <w:r w:rsidRPr="006F225B">
        <w:rPr>
          <w:color w:val="000000"/>
          <w:lang w:eastAsia="mk-MK"/>
        </w:rPr>
        <w:t xml:space="preserve"> компонента Информации и комуникации,</w:t>
      </w:r>
      <w:r w:rsidRPr="00D87434">
        <w:rPr>
          <w:rFonts w:ascii="StobiSerif Regular" w:hAnsi="StobiSerif Regular" w:cs="StobiSerif Regular"/>
          <w:color w:val="000000"/>
        </w:rPr>
        <w:t xml:space="preserve"> </w:t>
      </w:r>
      <w:r w:rsidRPr="0026067E">
        <w:rPr>
          <w:color w:val="000000"/>
        </w:rPr>
        <w:t>Ревизорот констатира дека во Општината има воспоставен одреден  непосреден начин на информирање и комуницирање кој со оглед на тоа дека се многу малку вработени сметам дека  овозможува остварување на целите на општината</w:t>
      </w:r>
      <w:r w:rsidRPr="0026067E">
        <w:rPr>
          <w:color w:val="000000"/>
          <w:lang w:val="ru-RU"/>
        </w:rPr>
        <w:t>.</w:t>
      </w:r>
    </w:p>
    <w:p w:rsidR="007A7925" w:rsidRDefault="007A7925" w:rsidP="0026067E">
      <w:pPr>
        <w:jc w:val="both"/>
        <w:rPr>
          <w:rFonts w:ascii="StobiSerif Regular" w:hAnsi="StobiSerif Regular" w:cs="StobiSerif Regular"/>
          <w:lang w:val="ru-RU"/>
        </w:rPr>
      </w:pPr>
      <w:r w:rsidRPr="006F225B">
        <w:rPr>
          <w:color w:val="000000"/>
          <w:lang w:eastAsia="mk-MK"/>
        </w:rPr>
        <w:t xml:space="preserve">Во однос на </w:t>
      </w:r>
      <w:r w:rsidRPr="005E58B9">
        <w:rPr>
          <w:b/>
          <w:bCs/>
          <w:color w:val="000000"/>
          <w:lang w:eastAsia="mk-MK"/>
        </w:rPr>
        <w:t>петата</w:t>
      </w:r>
      <w:r w:rsidRPr="006F225B">
        <w:rPr>
          <w:color w:val="000000"/>
          <w:lang w:eastAsia="mk-MK"/>
        </w:rPr>
        <w:t xml:space="preserve"> комопнента мониторинг,  </w:t>
      </w:r>
      <w:r w:rsidRPr="0026067E">
        <w:rPr>
          <w:lang w:val="ru-RU"/>
        </w:rPr>
        <w:t>Ревизорот констатира дека со оглед на тоа дека контролата воглавно е сконцентрирана во рацете на едно лице  контролниот систем е слаб за да обезбеди ефикасен и ефективен систем на контроли и затоа треба да се превземат дополнителни активности за поделба на должностите и децентрализирање на сите контролни активности на повеке  вработени</w:t>
      </w:r>
      <w:r>
        <w:rPr>
          <w:rFonts w:ascii="StobiSerif Regular" w:hAnsi="StobiSerif Regular" w:cs="StobiSerif Regular"/>
          <w:lang w:val="ru-RU"/>
        </w:rPr>
        <w:t>.</w:t>
      </w:r>
    </w:p>
    <w:p w:rsidR="007A7925" w:rsidRPr="0026067E" w:rsidRDefault="007A7925" w:rsidP="005E58B9">
      <w:pPr>
        <w:spacing w:after="0"/>
        <w:jc w:val="both"/>
        <w:rPr>
          <w:lang w:val="ru-RU"/>
        </w:rPr>
      </w:pPr>
      <w:r w:rsidRPr="006F225B">
        <w:rPr>
          <w:color w:val="000000"/>
          <w:lang w:eastAsia="mk-MK"/>
        </w:rPr>
        <w:t xml:space="preserve">Врз основа на претходно изнесеното Внатрешниот ревизор го денесе следноиот </w:t>
      </w:r>
      <w:r w:rsidRPr="005E58B9">
        <w:rPr>
          <w:b/>
          <w:bCs/>
          <w:color w:val="000000"/>
          <w:lang w:eastAsia="mk-MK"/>
        </w:rPr>
        <w:t>заклучок</w:t>
      </w:r>
      <w:r w:rsidRPr="006F225B">
        <w:rPr>
          <w:color w:val="000000"/>
          <w:lang w:eastAsia="mk-MK"/>
        </w:rPr>
        <w:t xml:space="preserve">: </w:t>
      </w:r>
      <w:r w:rsidRPr="0026067E">
        <w:rPr>
          <w:lang w:val="ru-RU"/>
        </w:rPr>
        <w:t>Менаџерскиот тим за управување и раководење на Општината имаат обврска за превземање на мерки,политики и конкретни активности за пропишување на подзаконски и интерни акти , донесување и имплементација на процедурите за финансиско управување и контрола (планирање,извршување,мониторинг и известување) и внатрешна ревизија кои претставуваат предуслов за воспоставување на финансиско управување и контрола и внатрешна ревизија.</w:t>
      </w:r>
    </w:p>
    <w:p w:rsidR="007A7925" w:rsidRDefault="007A7925" w:rsidP="005E58B9">
      <w:pPr>
        <w:spacing w:after="0"/>
        <w:jc w:val="both"/>
        <w:rPr>
          <w:lang w:val="ru-RU"/>
        </w:rPr>
      </w:pPr>
      <w:r w:rsidRPr="0026067E">
        <w:rPr>
          <w:lang w:val="ru-RU"/>
        </w:rPr>
        <w:t>Со извршената ревизија на финансиското управување и контрола Внатрешниот ревизор констатира дека: се донесени многу малку стратешки документи,упатства и  процедури;,донесени се годишни програми,има решение за децентрализација на буџетот,нема донесено овластувања за превземање на обврски.изготвени правилници за организација и систематизација на работните места  ,има изготвено Стратегија за управување со ризици,етички кодекс за службениците,има внатрешен ревизор ,воспоставен систем за размена на информации и комуникација  од што се гледа дека Општина Кратово треба да превземе уште  доста активности за воспоставување на систем на внатрешна контрола  кој ке може да обезбеди ефикасен и ефективен систем на финансиско управување и контрола.</w:t>
      </w:r>
    </w:p>
    <w:p w:rsidR="007A7925" w:rsidRPr="0026067E" w:rsidRDefault="007A7925" w:rsidP="005E58B9">
      <w:pPr>
        <w:spacing w:after="0"/>
        <w:jc w:val="both"/>
        <w:rPr>
          <w:lang w:val="ru-RU"/>
        </w:rPr>
      </w:pPr>
      <w:r w:rsidRPr="0026067E">
        <w:rPr>
          <w:lang w:val="ru-RU"/>
        </w:rPr>
        <w:t>И покрај досега превземаните активности Ревизорот констатира дека сепак треба да се превземат и дополнителни активност во насока на подобрување на ефикасноста и ефективноста на системот на ФУК како шо се:</w:t>
      </w:r>
    </w:p>
    <w:p w:rsidR="007A7925" w:rsidRPr="0026067E" w:rsidRDefault="007A7925" w:rsidP="005E58B9">
      <w:pPr>
        <w:spacing w:after="0"/>
        <w:jc w:val="both"/>
        <w:rPr>
          <w:lang w:val="ru-RU"/>
        </w:rPr>
      </w:pPr>
      <w:r w:rsidRPr="0026067E">
        <w:rPr>
          <w:lang w:val="ru-RU"/>
        </w:rPr>
        <w:t>Воспоставување на систем за управување со контрола на квалитет усогласен со стандард ИСО 9001:2008, пропишување на процедури за сите најважни процеси во работењето, Формирање на работното тело  за ФУК ,назначување на координатор на работното тело,назначување на лице за ажурирање на регистарот на ризици,воспоставување на информациски систем преку донесување на политики и процедури за користење на ИТ системот и воведување на софтверски решенија во делот на следење на реализацијата на договорите,материјалното работење,воведување на ех-посте контролата ,давање на овластување на лица за превземање на обврски, воведување на листи за превземање на обврски согласно упатството од Министерството за финанси</w:t>
      </w:r>
      <w:r>
        <w:rPr>
          <w:lang w:val="ru-RU"/>
        </w:rPr>
        <w:t>.</w:t>
      </w:r>
    </w:p>
    <w:p w:rsidR="007A7925" w:rsidRDefault="007A7925" w:rsidP="005E58B9">
      <w:pPr>
        <w:spacing w:after="0"/>
        <w:jc w:val="both"/>
        <w:rPr>
          <w:lang w:val="ru-RU"/>
        </w:rPr>
      </w:pPr>
      <w:r w:rsidRPr="0026067E">
        <w:rPr>
          <w:lang w:val="ru-RU"/>
        </w:rPr>
        <w:t>Во насока на подобрувањето на констатираните состојби Ревизорот даде препораки чие спроведување би ја зголемиле ефикасноста и ефективноста во работењето на Општина Кратово.</w:t>
      </w:r>
    </w:p>
    <w:p w:rsidR="007A7925" w:rsidRPr="0026067E" w:rsidRDefault="007A7925" w:rsidP="005E58B9">
      <w:pPr>
        <w:spacing w:after="0"/>
        <w:jc w:val="both"/>
        <w:rPr>
          <w:color w:val="000000"/>
          <w:lang w:val="ru-RU" w:eastAsia="mk-MK"/>
        </w:rPr>
      </w:pPr>
    </w:p>
    <w:p w:rsidR="007A7925" w:rsidRDefault="007A7925" w:rsidP="00FD7582">
      <w:pPr>
        <w:numPr>
          <w:ilvl w:val="0"/>
          <w:numId w:val="40"/>
        </w:numPr>
        <w:spacing w:after="0" w:line="240" w:lineRule="auto"/>
        <w:jc w:val="both"/>
        <w:rPr>
          <w:b/>
          <w:bCs/>
          <w:color w:val="000000"/>
          <w:lang w:eastAsia="mk-MK"/>
        </w:rPr>
      </w:pPr>
      <w:r w:rsidRPr="006F225B">
        <w:rPr>
          <w:b/>
          <w:bCs/>
          <w:color w:val="000000"/>
          <w:lang w:eastAsia="mk-MK"/>
        </w:rPr>
        <w:t>ЦЕЛИ НА ЕДИНИЦИТЕ ЗА ВНАТРЕШНА РЕВИЗИЈА</w:t>
      </w:r>
    </w:p>
    <w:p w:rsidR="007A7925" w:rsidRPr="006F225B" w:rsidRDefault="007A7925" w:rsidP="00FD7582">
      <w:pPr>
        <w:spacing w:after="0" w:line="240" w:lineRule="auto"/>
        <w:jc w:val="both"/>
        <w:rPr>
          <w:b/>
          <w:bCs/>
          <w:color w:val="000000"/>
          <w:lang w:eastAsia="mk-MK"/>
        </w:rPr>
      </w:pPr>
    </w:p>
    <w:p w:rsidR="007A7925" w:rsidRPr="006F225B" w:rsidRDefault="007A7925" w:rsidP="006F225B">
      <w:pPr>
        <w:spacing w:after="0" w:line="240" w:lineRule="auto"/>
        <w:jc w:val="both"/>
        <w:rPr>
          <w:color w:val="000000"/>
          <w:lang w:eastAsia="mk-MK"/>
        </w:rPr>
      </w:pPr>
      <w:r w:rsidRPr="006F225B">
        <w:rPr>
          <w:color w:val="000000"/>
          <w:lang w:eastAsia="mk-MK"/>
        </w:rPr>
        <w:t>Главна цел на единицата за Внатрешна ревизија е на раководителот на субјектот да му обезбеди независно ,објективно оценување со цел подобрување на работењето на субјектот и на ефективноста на системите за внатрешна контрола и истовремено да му обезбеди дополнително уверување на  раководителот на субјектот и раководството дека имплементираните системи за менаџмент и контрола се соодветни, економични и конзистентни со општо прифатените стандарди и националното законодавство. Внатрешната ревизија му обезбедува на раководителот на субјектот од јавниот сектор анализи,препораки,совети и информации за преглeданите активности.</w:t>
      </w:r>
    </w:p>
    <w:p w:rsidR="007A7925" w:rsidRPr="006F225B" w:rsidRDefault="007A7925" w:rsidP="006F225B">
      <w:pPr>
        <w:spacing w:after="0" w:line="240" w:lineRule="auto"/>
        <w:jc w:val="both"/>
        <w:rPr>
          <w:color w:val="000000"/>
          <w:lang w:eastAsia="mk-MK"/>
        </w:rPr>
      </w:pPr>
      <w:r w:rsidRPr="006F225B">
        <w:rPr>
          <w:color w:val="000000"/>
          <w:lang w:eastAsia="mk-MK"/>
        </w:rPr>
        <w:t>Покрај основната цел Одделението за Внатрешна ревизија има и поединечни цели кои се битни за остварувањето на главната цел како што се:</w:t>
      </w:r>
    </w:p>
    <w:p w:rsidR="007A7925" w:rsidRPr="006F225B" w:rsidRDefault="007A7925" w:rsidP="006F225B">
      <w:pPr>
        <w:spacing w:after="0" w:line="240" w:lineRule="auto"/>
        <w:jc w:val="both"/>
        <w:rPr>
          <w:color w:val="000000"/>
          <w:lang w:eastAsia="mk-MK"/>
        </w:rPr>
      </w:pPr>
      <w:r w:rsidRPr="006F225B">
        <w:rPr>
          <w:color w:val="000000"/>
          <w:lang w:eastAsia="mk-MK"/>
        </w:rPr>
        <w:t>1.Подобрување на работењето на ревидираните субјекти и зајакнување на системот на контрола.</w:t>
      </w:r>
    </w:p>
    <w:p w:rsidR="007A7925" w:rsidRDefault="007A7925" w:rsidP="005E58B9">
      <w:pPr>
        <w:spacing w:after="0" w:line="240" w:lineRule="auto"/>
        <w:rPr>
          <w:color w:val="000000"/>
          <w:lang w:eastAsia="mk-MK"/>
        </w:rPr>
      </w:pPr>
      <w:r w:rsidRPr="006F225B">
        <w:rPr>
          <w:color w:val="000000"/>
          <w:lang w:eastAsia="mk-MK"/>
        </w:rPr>
        <w:t>2.Зајакнување на капацитетот на Одделението за Внатрешна ревизија                                                   3.Зајакнување на контролата за спроведување на препораките по дадени наоди од извршени ревизии .</w:t>
      </w:r>
    </w:p>
    <w:p w:rsidR="007A7925" w:rsidRPr="006F225B" w:rsidRDefault="007A7925" w:rsidP="006F225B">
      <w:pPr>
        <w:spacing w:after="0" w:line="240" w:lineRule="auto"/>
        <w:jc w:val="both"/>
        <w:rPr>
          <w:color w:val="000000"/>
          <w:lang w:eastAsia="mk-MK"/>
        </w:rPr>
      </w:pPr>
    </w:p>
    <w:p w:rsidR="007A7925" w:rsidRPr="00324038" w:rsidRDefault="007A7925" w:rsidP="00324038">
      <w:pPr>
        <w:spacing w:after="0" w:line="240" w:lineRule="auto"/>
        <w:jc w:val="both"/>
        <w:rPr>
          <w:b/>
          <w:bCs/>
          <w:color w:val="000000"/>
          <w:lang w:eastAsia="mk-MK"/>
        </w:rPr>
      </w:pPr>
      <w:r w:rsidRPr="0026067E">
        <w:rPr>
          <w:b/>
          <w:bCs/>
          <w:color w:val="000000"/>
          <w:lang w:eastAsia="mk-MK"/>
        </w:rPr>
        <w:t>IV.ПОТЕНЦИЈАЛНИ ОБЛАСТИ ЗА РЕВИДИРАЊЕ</w:t>
      </w:r>
    </w:p>
    <w:p w:rsidR="007A7925" w:rsidRPr="0026067E" w:rsidRDefault="007A7925" w:rsidP="00324038">
      <w:pPr>
        <w:spacing w:after="0" w:line="240" w:lineRule="auto"/>
        <w:jc w:val="both"/>
        <w:rPr>
          <w:color w:val="000000"/>
          <w:lang w:eastAsia="mk-MK"/>
        </w:rPr>
      </w:pPr>
    </w:p>
    <w:p w:rsidR="007A7925" w:rsidRPr="0026067E" w:rsidRDefault="007A7925" w:rsidP="00324038">
      <w:pPr>
        <w:spacing w:after="0" w:line="240" w:lineRule="auto"/>
        <w:jc w:val="both"/>
        <w:rPr>
          <w:color w:val="000000"/>
          <w:lang w:eastAsia="mk-MK"/>
        </w:rPr>
      </w:pPr>
      <w:r w:rsidRPr="0026067E">
        <w:rPr>
          <w:color w:val="000000"/>
          <w:lang w:eastAsia="mk-MK"/>
        </w:rPr>
        <w:t>При</w:t>
      </w:r>
      <w:r>
        <w:rPr>
          <w:color w:val="000000"/>
          <w:lang w:eastAsia="mk-MK"/>
        </w:rPr>
        <w:t xml:space="preserve"> </w:t>
      </w:r>
      <w:r w:rsidRPr="0026067E">
        <w:rPr>
          <w:color w:val="000000"/>
          <w:lang w:eastAsia="mk-MK"/>
        </w:rPr>
        <w:t>утврдувањето</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потенцијалните</w:t>
      </w:r>
      <w:r>
        <w:rPr>
          <w:color w:val="000000"/>
          <w:lang w:eastAsia="mk-MK"/>
        </w:rPr>
        <w:t xml:space="preserve"> </w:t>
      </w:r>
      <w:r w:rsidRPr="0026067E">
        <w:rPr>
          <w:color w:val="000000"/>
          <w:lang w:eastAsia="mk-MK"/>
        </w:rPr>
        <w:t>области</w:t>
      </w:r>
      <w:r>
        <w:rPr>
          <w:color w:val="000000"/>
          <w:lang w:eastAsia="mk-MK"/>
        </w:rPr>
        <w:t xml:space="preserve"> </w:t>
      </w:r>
      <w:r w:rsidRPr="0026067E">
        <w:rPr>
          <w:color w:val="000000"/>
          <w:lang w:eastAsia="mk-MK"/>
        </w:rPr>
        <w:t>за</w:t>
      </w:r>
      <w:r>
        <w:rPr>
          <w:color w:val="000000"/>
          <w:lang w:eastAsia="mk-MK"/>
        </w:rPr>
        <w:t xml:space="preserve"> </w:t>
      </w:r>
      <w:r w:rsidRPr="0026067E">
        <w:rPr>
          <w:color w:val="000000"/>
          <w:lang w:eastAsia="mk-MK"/>
        </w:rPr>
        <w:t>ревидирање</w:t>
      </w:r>
      <w:r>
        <w:rPr>
          <w:color w:val="000000"/>
          <w:lang w:eastAsia="mk-MK"/>
        </w:rPr>
        <w:t xml:space="preserve"> </w:t>
      </w:r>
      <w:r w:rsidRPr="0026067E">
        <w:rPr>
          <w:color w:val="000000"/>
          <w:lang w:eastAsia="mk-MK"/>
        </w:rPr>
        <w:t>Внатрешниот</w:t>
      </w:r>
      <w:r>
        <w:rPr>
          <w:color w:val="000000"/>
          <w:lang w:eastAsia="mk-MK"/>
        </w:rPr>
        <w:t xml:space="preserve"> </w:t>
      </w:r>
      <w:r w:rsidRPr="0026067E">
        <w:rPr>
          <w:color w:val="000000"/>
          <w:lang w:eastAsia="mk-MK"/>
        </w:rPr>
        <w:t>ревизор</w:t>
      </w:r>
      <w:r>
        <w:rPr>
          <w:color w:val="000000"/>
          <w:lang w:eastAsia="mk-MK"/>
        </w:rPr>
        <w:t xml:space="preserve"> </w:t>
      </w:r>
      <w:r w:rsidRPr="0026067E">
        <w:rPr>
          <w:color w:val="000000"/>
          <w:lang w:eastAsia="mk-MK"/>
        </w:rPr>
        <w:t>тргна</w:t>
      </w:r>
      <w:r>
        <w:rPr>
          <w:color w:val="000000"/>
          <w:lang w:eastAsia="mk-MK"/>
        </w:rPr>
        <w:t xml:space="preserve"> </w:t>
      </w:r>
      <w:r w:rsidRPr="0026067E">
        <w:rPr>
          <w:color w:val="000000"/>
          <w:lang w:eastAsia="mk-MK"/>
        </w:rPr>
        <w:t>одсопственото</w:t>
      </w:r>
      <w:r>
        <w:rPr>
          <w:color w:val="000000"/>
          <w:lang w:eastAsia="mk-MK"/>
        </w:rPr>
        <w:t xml:space="preserve"> </w:t>
      </w:r>
      <w:r w:rsidRPr="0026067E">
        <w:rPr>
          <w:color w:val="000000"/>
          <w:lang w:eastAsia="mk-MK"/>
        </w:rPr>
        <w:t>искуство</w:t>
      </w:r>
      <w:r>
        <w:rPr>
          <w:color w:val="000000"/>
          <w:lang w:eastAsia="mk-MK"/>
        </w:rPr>
        <w:t xml:space="preserve"> </w:t>
      </w:r>
      <w:r w:rsidRPr="0026067E">
        <w:rPr>
          <w:color w:val="000000"/>
          <w:lang w:eastAsia="mk-MK"/>
        </w:rPr>
        <w:t>кои</w:t>
      </w:r>
      <w:r>
        <w:rPr>
          <w:color w:val="000000"/>
          <w:lang w:eastAsia="mk-MK"/>
        </w:rPr>
        <w:t xml:space="preserve"> </w:t>
      </w:r>
      <w:r w:rsidRPr="0026067E">
        <w:rPr>
          <w:color w:val="000000"/>
          <w:lang w:eastAsia="mk-MK"/>
        </w:rPr>
        <w:t>области</w:t>
      </w:r>
      <w:r>
        <w:rPr>
          <w:color w:val="000000"/>
          <w:lang w:eastAsia="mk-MK"/>
        </w:rPr>
        <w:t xml:space="preserve"> </w:t>
      </w:r>
      <w:r w:rsidRPr="0026067E">
        <w:rPr>
          <w:color w:val="000000"/>
          <w:lang w:eastAsia="mk-MK"/>
        </w:rPr>
        <w:t>на</w:t>
      </w:r>
      <w:r>
        <w:rPr>
          <w:color w:val="000000"/>
          <w:lang w:eastAsia="mk-MK"/>
        </w:rPr>
        <w:t>ј</w:t>
      </w:r>
      <w:r w:rsidRPr="0026067E">
        <w:rPr>
          <w:color w:val="000000"/>
          <w:lang w:eastAsia="mk-MK"/>
        </w:rPr>
        <w:t>многу</w:t>
      </w:r>
      <w:r>
        <w:rPr>
          <w:color w:val="000000"/>
          <w:lang w:eastAsia="mk-MK"/>
        </w:rPr>
        <w:t xml:space="preserve"> </w:t>
      </w:r>
      <w:r w:rsidRPr="0026067E">
        <w:rPr>
          <w:color w:val="000000"/>
          <w:lang w:eastAsia="mk-MK"/>
        </w:rPr>
        <w:t>се</w:t>
      </w:r>
      <w:r>
        <w:rPr>
          <w:color w:val="000000"/>
          <w:lang w:eastAsia="mk-MK"/>
        </w:rPr>
        <w:t xml:space="preserve"> </w:t>
      </w:r>
      <w:r w:rsidRPr="0026067E">
        <w:rPr>
          <w:color w:val="000000"/>
          <w:lang w:eastAsia="mk-MK"/>
        </w:rPr>
        <w:t>ризични</w:t>
      </w:r>
      <w:r>
        <w:rPr>
          <w:color w:val="000000"/>
          <w:lang w:eastAsia="mk-MK"/>
        </w:rPr>
        <w:t xml:space="preserve"> </w:t>
      </w:r>
      <w:r w:rsidRPr="0026067E">
        <w:rPr>
          <w:color w:val="000000"/>
          <w:lang w:eastAsia="mk-MK"/>
        </w:rPr>
        <w:t>кои</w:t>
      </w:r>
      <w:r>
        <w:rPr>
          <w:color w:val="000000"/>
          <w:lang w:eastAsia="mk-MK"/>
        </w:rPr>
        <w:t xml:space="preserve"> </w:t>
      </w:r>
      <w:r w:rsidRPr="0026067E">
        <w:rPr>
          <w:color w:val="000000"/>
          <w:lang w:eastAsia="mk-MK"/>
        </w:rPr>
        <w:t>ги</w:t>
      </w:r>
      <w:r>
        <w:rPr>
          <w:color w:val="000000"/>
          <w:lang w:eastAsia="mk-MK"/>
        </w:rPr>
        <w:t xml:space="preserve"> </w:t>
      </w:r>
      <w:r w:rsidRPr="0026067E">
        <w:rPr>
          <w:color w:val="000000"/>
          <w:lang w:eastAsia="mk-MK"/>
        </w:rPr>
        <w:t>има</w:t>
      </w:r>
      <w:r>
        <w:rPr>
          <w:color w:val="000000"/>
          <w:lang w:eastAsia="mk-MK"/>
        </w:rPr>
        <w:t xml:space="preserve"> </w:t>
      </w:r>
      <w:r w:rsidRPr="0026067E">
        <w:rPr>
          <w:color w:val="000000"/>
          <w:lang w:eastAsia="mk-MK"/>
        </w:rPr>
        <w:t>утврдено</w:t>
      </w:r>
      <w:r>
        <w:rPr>
          <w:color w:val="000000"/>
          <w:lang w:eastAsia="mk-MK"/>
        </w:rPr>
        <w:t xml:space="preserve"> </w:t>
      </w:r>
      <w:r w:rsidRPr="0026067E">
        <w:rPr>
          <w:color w:val="000000"/>
          <w:lang w:eastAsia="mk-MK"/>
        </w:rPr>
        <w:t>во</w:t>
      </w:r>
      <w:r>
        <w:rPr>
          <w:color w:val="000000"/>
          <w:lang w:eastAsia="mk-MK"/>
        </w:rPr>
        <w:t xml:space="preserve"> </w:t>
      </w:r>
      <w:r w:rsidRPr="0026067E">
        <w:rPr>
          <w:color w:val="000000"/>
          <w:lang w:eastAsia="mk-MK"/>
        </w:rPr>
        <w:t>ревизорскиот</w:t>
      </w:r>
      <w:r>
        <w:rPr>
          <w:color w:val="000000"/>
          <w:lang w:eastAsia="mk-MK"/>
        </w:rPr>
        <w:t xml:space="preserve"> </w:t>
      </w:r>
      <w:r w:rsidRPr="0026067E">
        <w:rPr>
          <w:color w:val="000000"/>
          <w:lang w:eastAsia="mk-MK"/>
        </w:rPr>
        <w:t>универзум  и врз</w:t>
      </w:r>
      <w:r>
        <w:rPr>
          <w:color w:val="000000"/>
          <w:lang w:eastAsia="mk-MK"/>
        </w:rPr>
        <w:t xml:space="preserve"> </w:t>
      </w:r>
      <w:r w:rsidRPr="0026067E">
        <w:rPr>
          <w:color w:val="000000"/>
          <w:lang w:eastAsia="mk-MK"/>
        </w:rPr>
        <w:t>основа</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пондерирање е утврдено</w:t>
      </w:r>
      <w:r>
        <w:rPr>
          <w:color w:val="000000"/>
          <w:lang w:eastAsia="mk-MK"/>
        </w:rPr>
        <w:t xml:space="preserve"> </w:t>
      </w:r>
      <w:r w:rsidRPr="0026067E">
        <w:rPr>
          <w:color w:val="000000"/>
          <w:lang w:eastAsia="mk-MK"/>
        </w:rPr>
        <w:t>ризичност</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областите  .  Пристапот</w:t>
      </w:r>
      <w:r>
        <w:rPr>
          <w:color w:val="000000"/>
          <w:lang w:eastAsia="mk-MK"/>
        </w:rPr>
        <w:t xml:space="preserve"> </w:t>
      </w:r>
      <w:r w:rsidRPr="0026067E">
        <w:rPr>
          <w:color w:val="000000"/>
          <w:lang w:eastAsia="mk-MK"/>
        </w:rPr>
        <w:t>кој</w:t>
      </w:r>
      <w:r>
        <w:rPr>
          <w:color w:val="000000"/>
          <w:lang w:eastAsia="mk-MK"/>
        </w:rPr>
        <w:t xml:space="preserve"> </w:t>
      </w:r>
      <w:r w:rsidRPr="0026067E">
        <w:rPr>
          <w:color w:val="000000"/>
          <w:lang w:eastAsia="mk-MK"/>
        </w:rPr>
        <w:t>внатрешната</w:t>
      </w:r>
      <w:r>
        <w:rPr>
          <w:color w:val="000000"/>
          <w:lang w:eastAsia="mk-MK"/>
        </w:rPr>
        <w:t xml:space="preserve"> </w:t>
      </w:r>
      <w:r w:rsidRPr="0026067E">
        <w:rPr>
          <w:color w:val="000000"/>
          <w:lang w:eastAsia="mk-MK"/>
        </w:rPr>
        <w:t>ревизија</w:t>
      </w:r>
      <w:r>
        <w:rPr>
          <w:color w:val="000000"/>
          <w:lang w:eastAsia="mk-MK"/>
        </w:rPr>
        <w:t xml:space="preserve"> </w:t>
      </w:r>
      <w:r w:rsidRPr="0026067E">
        <w:rPr>
          <w:color w:val="000000"/>
          <w:lang w:eastAsia="mk-MK"/>
        </w:rPr>
        <w:t>го</w:t>
      </w:r>
      <w:r>
        <w:rPr>
          <w:color w:val="000000"/>
          <w:lang w:eastAsia="mk-MK"/>
        </w:rPr>
        <w:t xml:space="preserve"> </w:t>
      </w:r>
      <w:r w:rsidRPr="0026067E">
        <w:rPr>
          <w:color w:val="000000"/>
          <w:lang w:eastAsia="mk-MK"/>
        </w:rPr>
        <w:t>користеше</w:t>
      </w:r>
      <w:r>
        <w:rPr>
          <w:color w:val="000000"/>
          <w:lang w:eastAsia="mk-MK"/>
        </w:rPr>
        <w:t xml:space="preserve"> </w:t>
      </w:r>
      <w:r w:rsidRPr="0026067E">
        <w:rPr>
          <w:color w:val="000000"/>
          <w:lang w:eastAsia="mk-MK"/>
        </w:rPr>
        <w:t>за</w:t>
      </w:r>
      <w:r>
        <w:rPr>
          <w:color w:val="000000"/>
          <w:lang w:eastAsia="mk-MK"/>
        </w:rPr>
        <w:t xml:space="preserve"> </w:t>
      </w:r>
      <w:r w:rsidRPr="0026067E">
        <w:rPr>
          <w:color w:val="000000"/>
          <w:lang w:eastAsia="mk-MK"/>
        </w:rPr>
        <w:t>утврдување</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потенцијалните</w:t>
      </w:r>
      <w:r>
        <w:rPr>
          <w:color w:val="000000"/>
          <w:lang w:eastAsia="mk-MK"/>
        </w:rPr>
        <w:t xml:space="preserve"> </w:t>
      </w:r>
      <w:r w:rsidRPr="0026067E">
        <w:rPr>
          <w:color w:val="000000"/>
          <w:lang w:eastAsia="mk-MK"/>
        </w:rPr>
        <w:t>области</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ревидирање е комбинираниот</w:t>
      </w:r>
      <w:r>
        <w:rPr>
          <w:color w:val="000000"/>
          <w:lang w:eastAsia="mk-MK"/>
        </w:rPr>
        <w:t xml:space="preserve"> </w:t>
      </w:r>
      <w:r w:rsidRPr="0026067E">
        <w:rPr>
          <w:color w:val="000000"/>
          <w:lang w:eastAsia="mk-MK"/>
        </w:rPr>
        <w:t>пристап:</w:t>
      </w:r>
    </w:p>
    <w:p w:rsidR="007A7925" w:rsidRPr="0026067E" w:rsidRDefault="007A7925" w:rsidP="00F602C9">
      <w:pPr>
        <w:numPr>
          <w:ilvl w:val="0"/>
          <w:numId w:val="38"/>
        </w:numPr>
        <w:spacing w:after="0" w:line="240" w:lineRule="auto"/>
        <w:rPr>
          <w:color w:val="000000"/>
          <w:lang w:eastAsia="mk-MK"/>
        </w:rPr>
      </w:pPr>
      <w:r w:rsidRPr="0026067E">
        <w:rPr>
          <w:color w:val="000000"/>
          <w:lang w:eastAsia="mk-MK"/>
        </w:rPr>
        <w:t>Утврдени</w:t>
      </w:r>
      <w:r>
        <w:rPr>
          <w:color w:val="000000"/>
          <w:lang w:eastAsia="mk-MK"/>
        </w:rPr>
        <w:t xml:space="preserve"> </w:t>
      </w:r>
      <w:r w:rsidRPr="0026067E">
        <w:rPr>
          <w:color w:val="000000"/>
          <w:lang w:eastAsia="mk-MK"/>
        </w:rPr>
        <w:t>заеднички</w:t>
      </w:r>
      <w:r>
        <w:rPr>
          <w:color w:val="000000"/>
          <w:lang w:eastAsia="mk-MK"/>
        </w:rPr>
        <w:t xml:space="preserve"> </w:t>
      </w:r>
      <w:r w:rsidRPr="0026067E">
        <w:rPr>
          <w:color w:val="000000"/>
          <w:lang w:eastAsia="mk-MK"/>
        </w:rPr>
        <w:t>хоризонтални</w:t>
      </w:r>
      <w:r>
        <w:rPr>
          <w:color w:val="000000"/>
          <w:lang w:eastAsia="mk-MK"/>
        </w:rPr>
        <w:t xml:space="preserve"> </w:t>
      </w:r>
      <w:r w:rsidRPr="0026067E">
        <w:rPr>
          <w:color w:val="000000"/>
          <w:lang w:eastAsia="mk-MK"/>
        </w:rPr>
        <w:t>процеси</w:t>
      </w:r>
      <w:r>
        <w:rPr>
          <w:color w:val="000000"/>
          <w:lang w:eastAsia="mk-MK"/>
        </w:rPr>
        <w:t xml:space="preserve"> </w:t>
      </w:r>
      <w:r w:rsidRPr="0026067E">
        <w:rPr>
          <w:color w:val="000000"/>
          <w:lang w:eastAsia="mk-MK"/>
        </w:rPr>
        <w:t>кои</w:t>
      </w:r>
      <w:r>
        <w:rPr>
          <w:color w:val="000000"/>
          <w:lang w:eastAsia="mk-MK"/>
        </w:rPr>
        <w:t xml:space="preserve"> </w:t>
      </w:r>
      <w:r w:rsidRPr="0026067E">
        <w:rPr>
          <w:color w:val="000000"/>
          <w:lang w:eastAsia="mk-MK"/>
        </w:rPr>
        <w:t>се</w:t>
      </w:r>
      <w:r>
        <w:rPr>
          <w:color w:val="000000"/>
          <w:lang w:eastAsia="mk-MK"/>
        </w:rPr>
        <w:t xml:space="preserve"> </w:t>
      </w:r>
      <w:r w:rsidRPr="0026067E">
        <w:rPr>
          <w:color w:val="000000"/>
          <w:lang w:eastAsia="mk-MK"/>
        </w:rPr>
        <w:t>спроведуваат</w:t>
      </w:r>
      <w:r>
        <w:rPr>
          <w:color w:val="000000"/>
          <w:lang w:eastAsia="mk-MK"/>
        </w:rPr>
        <w:t xml:space="preserve"> </w:t>
      </w:r>
      <w:r w:rsidRPr="0026067E">
        <w:rPr>
          <w:color w:val="000000"/>
          <w:lang w:eastAsia="mk-MK"/>
        </w:rPr>
        <w:t>во</w:t>
      </w:r>
      <w:r>
        <w:rPr>
          <w:color w:val="000000"/>
          <w:lang w:eastAsia="mk-MK"/>
        </w:rPr>
        <w:t xml:space="preserve"> </w:t>
      </w:r>
      <w:r w:rsidRPr="0026067E">
        <w:rPr>
          <w:color w:val="000000"/>
          <w:lang w:eastAsia="mk-MK"/>
        </w:rPr>
        <w:t>сите</w:t>
      </w:r>
      <w:r>
        <w:rPr>
          <w:color w:val="000000"/>
          <w:lang w:eastAsia="mk-MK"/>
        </w:rPr>
        <w:t xml:space="preserve"> </w:t>
      </w:r>
      <w:r w:rsidRPr="0026067E">
        <w:rPr>
          <w:color w:val="000000"/>
          <w:lang w:eastAsia="mk-MK"/>
        </w:rPr>
        <w:t>организациони</w:t>
      </w:r>
      <w:r>
        <w:rPr>
          <w:color w:val="000000"/>
          <w:lang w:eastAsia="mk-MK"/>
        </w:rPr>
        <w:t xml:space="preserve"> </w:t>
      </w:r>
      <w:r w:rsidRPr="0026067E">
        <w:rPr>
          <w:color w:val="000000"/>
          <w:lang w:eastAsia="mk-MK"/>
        </w:rPr>
        <w:t>единици</w:t>
      </w:r>
      <w:r>
        <w:rPr>
          <w:color w:val="000000"/>
          <w:lang w:eastAsia="mk-MK"/>
        </w:rPr>
        <w:t xml:space="preserve"> </w:t>
      </w:r>
      <w:r w:rsidRPr="0026067E">
        <w:rPr>
          <w:color w:val="000000"/>
          <w:lang w:eastAsia="mk-MK"/>
        </w:rPr>
        <w:t>во</w:t>
      </w:r>
      <w:r>
        <w:rPr>
          <w:color w:val="000000"/>
          <w:lang w:eastAsia="mk-MK"/>
        </w:rPr>
        <w:t xml:space="preserve"> </w:t>
      </w:r>
      <w:r w:rsidRPr="0026067E">
        <w:rPr>
          <w:color w:val="000000"/>
          <w:lang w:eastAsia="mk-MK"/>
        </w:rPr>
        <w:t>сите</w:t>
      </w:r>
      <w:r>
        <w:rPr>
          <w:color w:val="000000"/>
          <w:lang w:eastAsia="mk-MK"/>
        </w:rPr>
        <w:t xml:space="preserve"> </w:t>
      </w:r>
      <w:r w:rsidRPr="0026067E">
        <w:rPr>
          <w:color w:val="000000"/>
          <w:lang w:eastAsia="mk-MK"/>
        </w:rPr>
        <w:t>институции</w:t>
      </w:r>
      <w:r>
        <w:rPr>
          <w:color w:val="000000"/>
          <w:lang w:eastAsia="mk-MK"/>
        </w:rPr>
        <w:t xml:space="preserve"> </w:t>
      </w:r>
      <w:r w:rsidRPr="0026067E">
        <w:rPr>
          <w:color w:val="000000"/>
          <w:lang w:eastAsia="mk-MK"/>
        </w:rPr>
        <w:t>од</w:t>
      </w:r>
      <w:r>
        <w:rPr>
          <w:color w:val="000000"/>
          <w:lang w:eastAsia="mk-MK"/>
        </w:rPr>
        <w:t xml:space="preserve"> </w:t>
      </w:r>
      <w:r w:rsidRPr="0026067E">
        <w:rPr>
          <w:color w:val="000000"/>
          <w:lang w:eastAsia="mk-MK"/>
        </w:rPr>
        <w:t>надлежност, а вклучувајќи</w:t>
      </w:r>
      <w:r>
        <w:rPr>
          <w:color w:val="000000"/>
          <w:lang w:eastAsia="mk-MK"/>
        </w:rPr>
        <w:t xml:space="preserve"> </w:t>
      </w:r>
      <w:r w:rsidRPr="0026067E">
        <w:rPr>
          <w:color w:val="000000"/>
          <w:lang w:eastAsia="mk-MK"/>
        </w:rPr>
        <w:t>ги</w:t>
      </w:r>
      <w:r>
        <w:rPr>
          <w:color w:val="000000"/>
          <w:lang w:eastAsia="mk-MK"/>
        </w:rPr>
        <w:t xml:space="preserve"> </w:t>
      </w:r>
      <w:r w:rsidRPr="0026067E">
        <w:rPr>
          <w:color w:val="000000"/>
          <w:lang w:eastAsia="mk-MK"/>
        </w:rPr>
        <w:t>процесите</w:t>
      </w:r>
      <w:r>
        <w:rPr>
          <w:color w:val="000000"/>
          <w:lang w:eastAsia="mk-MK"/>
        </w:rPr>
        <w:t xml:space="preserve"> </w:t>
      </w:r>
      <w:r w:rsidRPr="0026067E">
        <w:rPr>
          <w:color w:val="000000"/>
          <w:lang w:eastAsia="mk-MK"/>
        </w:rPr>
        <w:t>од</w:t>
      </w:r>
      <w:r>
        <w:rPr>
          <w:color w:val="000000"/>
          <w:lang w:eastAsia="mk-MK"/>
        </w:rPr>
        <w:t xml:space="preserve"> </w:t>
      </w:r>
      <w:r w:rsidRPr="0026067E">
        <w:rPr>
          <w:color w:val="000000"/>
          <w:lang w:eastAsia="mk-MK"/>
        </w:rPr>
        <w:t>буџетскиот</w:t>
      </w:r>
      <w:r>
        <w:rPr>
          <w:color w:val="000000"/>
          <w:lang w:eastAsia="mk-MK"/>
        </w:rPr>
        <w:t xml:space="preserve"> </w:t>
      </w:r>
      <w:r w:rsidRPr="0026067E">
        <w:rPr>
          <w:color w:val="000000"/>
          <w:lang w:eastAsia="mk-MK"/>
        </w:rPr>
        <w:t>циклус</w:t>
      </w:r>
    </w:p>
    <w:p w:rsidR="007A7925" w:rsidRPr="0026067E" w:rsidRDefault="007A7925" w:rsidP="00F602C9">
      <w:pPr>
        <w:numPr>
          <w:ilvl w:val="0"/>
          <w:numId w:val="38"/>
        </w:numPr>
        <w:spacing w:after="0" w:line="240" w:lineRule="auto"/>
        <w:rPr>
          <w:color w:val="000000"/>
          <w:lang w:eastAsia="mk-MK"/>
        </w:rPr>
      </w:pPr>
      <w:r w:rsidRPr="0026067E">
        <w:rPr>
          <w:color w:val="000000"/>
          <w:lang w:eastAsia="mk-MK"/>
        </w:rPr>
        <w:t>Утврдени</w:t>
      </w:r>
      <w:r>
        <w:rPr>
          <w:color w:val="000000"/>
          <w:lang w:eastAsia="mk-MK"/>
        </w:rPr>
        <w:t xml:space="preserve"> </w:t>
      </w:r>
      <w:r w:rsidRPr="0026067E">
        <w:rPr>
          <w:color w:val="000000"/>
          <w:lang w:eastAsia="mk-MK"/>
        </w:rPr>
        <w:t>се</w:t>
      </w:r>
      <w:r>
        <w:rPr>
          <w:color w:val="000000"/>
          <w:lang w:eastAsia="mk-MK"/>
        </w:rPr>
        <w:t xml:space="preserve"> </w:t>
      </w:r>
      <w:r w:rsidRPr="0026067E">
        <w:rPr>
          <w:color w:val="000000"/>
          <w:lang w:eastAsia="mk-MK"/>
        </w:rPr>
        <w:t>програми</w:t>
      </w:r>
      <w:r>
        <w:rPr>
          <w:color w:val="000000"/>
          <w:lang w:eastAsia="mk-MK"/>
        </w:rPr>
        <w:t>и к</w:t>
      </w:r>
      <w:r w:rsidRPr="0026067E">
        <w:rPr>
          <w:color w:val="000000"/>
          <w:lang w:eastAsia="mk-MK"/>
        </w:rPr>
        <w:t>апитални</w:t>
      </w:r>
      <w:r>
        <w:rPr>
          <w:color w:val="000000"/>
          <w:lang w:eastAsia="mk-MK"/>
        </w:rPr>
        <w:t xml:space="preserve"> </w:t>
      </w:r>
      <w:r w:rsidRPr="0026067E">
        <w:rPr>
          <w:color w:val="000000"/>
          <w:lang w:eastAsia="mk-MK"/>
        </w:rPr>
        <w:t>проекти</w:t>
      </w:r>
      <w:r>
        <w:rPr>
          <w:color w:val="000000"/>
          <w:lang w:eastAsia="mk-MK"/>
        </w:rPr>
        <w:t xml:space="preserve"> </w:t>
      </w:r>
      <w:r w:rsidRPr="0026067E">
        <w:rPr>
          <w:color w:val="000000"/>
          <w:lang w:eastAsia="mk-MK"/>
        </w:rPr>
        <w:t>кои</w:t>
      </w:r>
      <w:r>
        <w:rPr>
          <w:color w:val="000000"/>
          <w:lang w:eastAsia="mk-MK"/>
        </w:rPr>
        <w:t xml:space="preserve"> </w:t>
      </w:r>
      <w:r w:rsidRPr="0026067E">
        <w:rPr>
          <w:color w:val="000000"/>
          <w:lang w:eastAsia="mk-MK"/>
        </w:rPr>
        <w:t>се</w:t>
      </w:r>
      <w:r>
        <w:rPr>
          <w:color w:val="000000"/>
          <w:lang w:eastAsia="mk-MK"/>
        </w:rPr>
        <w:t xml:space="preserve"> </w:t>
      </w:r>
      <w:r w:rsidRPr="0026067E">
        <w:rPr>
          <w:color w:val="000000"/>
          <w:lang w:eastAsia="mk-MK"/>
        </w:rPr>
        <w:t>планира</w:t>
      </w:r>
      <w:r>
        <w:rPr>
          <w:color w:val="000000"/>
          <w:lang w:eastAsia="mk-MK"/>
        </w:rPr>
        <w:t xml:space="preserve"> </w:t>
      </w:r>
      <w:r w:rsidRPr="0026067E">
        <w:rPr>
          <w:color w:val="000000"/>
          <w:lang w:eastAsia="mk-MK"/>
        </w:rPr>
        <w:t>да</w:t>
      </w:r>
      <w:r>
        <w:rPr>
          <w:color w:val="000000"/>
          <w:lang w:eastAsia="mk-MK"/>
        </w:rPr>
        <w:t xml:space="preserve"> </w:t>
      </w:r>
      <w:r w:rsidRPr="0026067E">
        <w:rPr>
          <w:color w:val="000000"/>
          <w:lang w:eastAsia="mk-MK"/>
        </w:rPr>
        <w:t>се</w:t>
      </w:r>
      <w:r>
        <w:rPr>
          <w:color w:val="000000"/>
          <w:lang w:eastAsia="mk-MK"/>
        </w:rPr>
        <w:t xml:space="preserve"> </w:t>
      </w:r>
      <w:r w:rsidRPr="0026067E">
        <w:rPr>
          <w:color w:val="000000"/>
          <w:lang w:eastAsia="mk-MK"/>
        </w:rPr>
        <w:t>реализираат</w:t>
      </w:r>
      <w:r>
        <w:rPr>
          <w:color w:val="000000"/>
          <w:lang w:eastAsia="mk-MK"/>
        </w:rPr>
        <w:t xml:space="preserve"> </w:t>
      </w:r>
      <w:r w:rsidRPr="0026067E">
        <w:rPr>
          <w:color w:val="000000"/>
          <w:lang w:eastAsia="mk-MK"/>
        </w:rPr>
        <w:t>во</w:t>
      </w:r>
      <w:r>
        <w:rPr>
          <w:color w:val="000000"/>
          <w:lang w:eastAsia="mk-MK"/>
        </w:rPr>
        <w:t xml:space="preserve"> </w:t>
      </w:r>
      <w:r w:rsidRPr="0026067E">
        <w:rPr>
          <w:color w:val="000000"/>
          <w:lang w:eastAsia="mk-MK"/>
        </w:rPr>
        <w:t>текот</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периодот</w:t>
      </w:r>
      <w:r>
        <w:rPr>
          <w:color w:val="000000"/>
          <w:lang w:eastAsia="mk-MK"/>
        </w:rPr>
        <w:t xml:space="preserve"> </w:t>
      </w:r>
      <w:r w:rsidRPr="0026067E">
        <w:rPr>
          <w:color w:val="000000"/>
          <w:lang w:eastAsia="mk-MK"/>
        </w:rPr>
        <w:t>опфатен</w:t>
      </w:r>
      <w:r>
        <w:rPr>
          <w:color w:val="000000"/>
          <w:lang w:eastAsia="mk-MK"/>
        </w:rPr>
        <w:t xml:space="preserve"> </w:t>
      </w:r>
      <w:r w:rsidRPr="0026067E">
        <w:rPr>
          <w:color w:val="000000"/>
          <w:lang w:eastAsia="mk-MK"/>
        </w:rPr>
        <w:t>со</w:t>
      </w:r>
      <w:r>
        <w:rPr>
          <w:color w:val="000000"/>
          <w:lang w:eastAsia="mk-MK"/>
        </w:rPr>
        <w:t xml:space="preserve"> </w:t>
      </w:r>
      <w:r w:rsidRPr="0026067E">
        <w:rPr>
          <w:color w:val="000000"/>
          <w:lang w:eastAsia="mk-MK"/>
        </w:rPr>
        <w:t>стратешкио</w:t>
      </w:r>
      <w:r>
        <w:rPr>
          <w:color w:val="000000"/>
          <w:lang w:eastAsia="mk-MK"/>
        </w:rPr>
        <w:t xml:space="preserve"> </w:t>
      </w:r>
      <w:r w:rsidRPr="0026067E">
        <w:rPr>
          <w:color w:val="000000"/>
          <w:lang w:eastAsia="mk-MK"/>
        </w:rPr>
        <w:t>тплан</w:t>
      </w:r>
      <w:r>
        <w:rPr>
          <w:color w:val="000000"/>
          <w:lang w:eastAsia="mk-MK"/>
        </w:rPr>
        <w:t>.</w:t>
      </w:r>
    </w:p>
    <w:p w:rsidR="007A7925" w:rsidRPr="0026067E" w:rsidRDefault="007A7925" w:rsidP="00F602C9">
      <w:pPr>
        <w:numPr>
          <w:ilvl w:val="0"/>
          <w:numId w:val="38"/>
        </w:numPr>
        <w:spacing w:after="0" w:line="240" w:lineRule="auto"/>
        <w:rPr>
          <w:color w:val="000000"/>
          <w:lang w:eastAsia="mk-MK"/>
        </w:rPr>
      </w:pPr>
      <w:r w:rsidRPr="0026067E">
        <w:rPr>
          <w:color w:val="000000"/>
          <w:lang w:eastAsia="mk-MK"/>
        </w:rPr>
        <w:t>Утврдени</w:t>
      </w:r>
      <w:r>
        <w:rPr>
          <w:color w:val="000000"/>
          <w:lang w:eastAsia="mk-MK"/>
        </w:rPr>
        <w:t xml:space="preserve"> </w:t>
      </w:r>
      <w:r w:rsidRPr="0026067E">
        <w:rPr>
          <w:color w:val="000000"/>
          <w:lang w:eastAsia="mk-MK"/>
        </w:rPr>
        <w:t>се</w:t>
      </w:r>
      <w:r>
        <w:rPr>
          <w:color w:val="000000"/>
          <w:lang w:eastAsia="mk-MK"/>
        </w:rPr>
        <w:t xml:space="preserve"> </w:t>
      </w:r>
      <w:r w:rsidRPr="0026067E">
        <w:rPr>
          <w:color w:val="000000"/>
          <w:lang w:eastAsia="mk-MK"/>
        </w:rPr>
        <w:t>основните</w:t>
      </w:r>
      <w:r>
        <w:rPr>
          <w:color w:val="000000"/>
          <w:lang w:eastAsia="mk-MK"/>
        </w:rPr>
        <w:t xml:space="preserve"> </w:t>
      </w:r>
      <w:r w:rsidRPr="0026067E">
        <w:rPr>
          <w:color w:val="000000"/>
          <w:lang w:eastAsia="mk-MK"/>
        </w:rPr>
        <w:t>функции</w:t>
      </w:r>
      <w:r>
        <w:rPr>
          <w:color w:val="000000"/>
          <w:lang w:eastAsia="mk-MK"/>
        </w:rPr>
        <w:t xml:space="preserve"> </w:t>
      </w:r>
      <w:r w:rsidRPr="0026067E">
        <w:rPr>
          <w:color w:val="000000"/>
          <w:lang w:eastAsia="mk-MK"/>
        </w:rPr>
        <w:t>во</w:t>
      </w:r>
      <w:r>
        <w:rPr>
          <w:color w:val="000000"/>
          <w:lang w:eastAsia="mk-MK"/>
        </w:rPr>
        <w:t xml:space="preserve"> </w:t>
      </w:r>
      <w:r w:rsidRPr="0026067E">
        <w:rPr>
          <w:color w:val="000000"/>
          <w:lang w:eastAsia="mk-MK"/>
        </w:rPr>
        <w:t>надлежност</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Општина</w:t>
      </w:r>
      <w:r>
        <w:rPr>
          <w:color w:val="000000"/>
          <w:lang w:eastAsia="mk-MK"/>
        </w:rPr>
        <w:t xml:space="preserve"> Кратово </w:t>
      </w:r>
      <w:r w:rsidRPr="0026067E">
        <w:rPr>
          <w:color w:val="000000"/>
          <w:lang w:eastAsia="mk-MK"/>
        </w:rPr>
        <w:t>во</w:t>
      </w:r>
      <w:r>
        <w:rPr>
          <w:color w:val="000000"/>
          <w:lang w:eastAsia="mk-MK"/>
        </w:rPr>
        <w:t xml:space="preserve"> </w:t>
      </w:r>
      <w:r w:rsidRPr="0026067E">
        <w:rPr>
          <w:color w:val="000000"/>
          <w:lang w:eastAsia="mk-MK"/>
        </w:rPr>
        <w:t>рамки</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кои</w:t>
      </w:r>
      <w:r>
        <w:rPr>
          <w:color w:val="000000"/>
          <w:lang w:eastAsia="mk-MK"/>
        </w:rPr>
        <w:t xml:space="preserve"> </w:t>
      </w:r>
      <w:r w:rsidRPr="0026067E">
        <w:rPr>
          <w:color w:val="000000"/>
          <w:lang w:eastAsia="mk-MK"/>
        </w:rPr>
        <w:t>се</w:t>
      </w:r>
      <w:r>
        <w:rPr>
          <w:color w:val="000000"/>
          <w:lang w:eastAsia="mk-MK"/>
        </w:rPr>
        <w:t xml:space="preserve"> </w:t>
      </w:r>
      <w:r w:rsidRPr="0026067E">
        <w:rPr>
          <w:color w:val="000000"/>
          <w:lang w:eastAsia="mk-MK"/>
        </w:rPr>
        <w:t>групирани</w:t>
      </w:r>
      <w:r>
        <w:rPr>
          <w:color w:val="000000"/>
          <w:lang w:eastAsia="mk-MK"/>
        </w:rPr>
        <w:t xml:space="preserve"> </w:t>
      </w:r>
      <w:r w:rsidRPr="0026067E">
        <w:rPr>
          <w:color w:val="000000"/>
          <w:lang w:eastAsia="mk-MK"/>
        </w:rPr>
        <w:t>институциите</w:t>
      </w:r>
      <w:r>
        <w:rPr>
          <w:color w:val="000000"/>
          <w:lang w:eastAsia="mk-MK"/>
        </w:rPr>
        <w:t xml:space="preserve"> </w:t>
      </w:r>
      <w:r w:rsidRPr="0026067E">
        <w:rPr>
          <w:color w:val="000000"/>
          <w:lang w:eastAsia="mk-MK"/>
        </w:rPr>
        <w:t>од</w:t>
      </w:r>
      <w:r>
        <w:rPr>
          <w:color w:val="000000"/>
          <w:lang w:eastAsia="mk-MK"/>
        </w:rPr>
        <w:t xml:space="preserve"> </w:t>
      </w:r>
      <w:r w:rsidRPr="0026067E">
        <w:rPr>
          <w:color w:val="000000"/>
          <w:lang w:eastAsia="mk-MK"/>
        </w:rPr>
        <w:t>надлежност</w:t>
      </w:r>
      <w:r>
        <w:rPr>
          <w:color w:val="000000"/>
          <w:lang w:eastAsia="mk-MK"/>
        </w:rPr>
        <w:t>.</w:t>
      </w:r>
    </w:p>
    <w:p w:rsidR="007A7925" w:rsidRPr="0026067E" w:rsidRDefault="007A7925" w:rsidP="00A0528A">
      <w:pPr>
        <w:spacing w:after="0" w:line="240" w:lineRule="auto"/>
        <w:jc w:val="both"/>
        <w:rPr>
          <w:color w:val="000000"/>
          <w:lang w:eastAsia="mk-MK"/>
        </w:rPr>
      </w:pPr>
      <w:r w:rsidRPr="0026067E">
        <w:rPr>
          <w:color w:val="000000"/>
          <w:lang w:eastAsia="mk-MK"/>
        </w:rPr>
        <w:t>Потенцијалните</w:t>
      </w:r>
      <w:r>
        <w:rPr>
          <w:color w:val="000000"/>
          <w:lang w:eastAsia="mk-MK"/>
        </w:rPr>
        <w:t xml:space="preserve"> </w:t>
      </w:r>
      <w:r w:rsidRPr="0026067E">
        <w:rPr>
          <w:color w:val="000000"/>
          <w:lang w:eastAsia="mk-MK"/>
        </w:rPr>
        <w:t>области</w:t>
      </w:r>
      <w:r>
        <w:rPr>
          <w:color w:val="000000"/>
          <w:lang w:eastAsia="mk-MK"/>
        </w:rPr>
        <w:t xml:space="preserve"> </w:t>
      </w:r>
      <w:r w:rsidRPr="0026067E">
        <w:rPr>
          <w:color w:val="000000"/>
          <w:lang w:eastAsia="mk-MK"/>
        </w:rPr>
        <w:t>за</w:t>
      </w:r>
      <w:r>
        <w:rPr>
          <w:color w:val="000000"/>
          <w:lang w:eastAsia="mk-MK"/>
        </w:rPr>
        <w:t xml:space="preserve"> </w:t>
      </w:r>
      <w:r w:rsidRPr="0026067E">
        <w:rPr>
          <w:color w:val="000000"/>
          <w:lang w:eastAsia="mk-MK"/>
        </w:rPr>
        <w:t>ревидирање</w:t>
      </w:r>
      <w:r>
        <w:rPr>
          <w:color w:val="000000"/>
          <w:lang w:eastAsia="mk-MK"/>
        </w:rPr>
        <w:t xml:space="preserve"> </w:t>
      </w:r>
      <w:r w:rsidRPr="0026067E">
        <w:rPr>
          <w:color w:val="000000"/>
          <w:lang w:eastAsia="mk-MK"/>
        </w:rPr>
        <w:t>утврдени</w:t>
      </w:r>
      <w:r>
        <w:rPr>
          <w:color w:val="000000"/>
          <w:lang w:eastAsia="mk-MK"/>
        </w:rPr>
        <w:t xml:space="preserve"> </w:t>
      </w:r>
      <w:r w:rsidRPr="0026067E">
        <w:rPr>
          <w:color w:val="000000"/>
          <w:lang w:eastAsia="mk-MK"/>
        </w:rPr>
        <w:t>од</w:t>
      </w:r>
      <w:r>
        <w:rPr>
          <w:color w:val="000000"/>
          <w:lang w:eastAsia="mk-MK"/>
        </w:rPr>
        <w:t xml:space="preserve"> </w:t>
      </w:r>
      <w:r w:rsidRPr="0026067E">
        <w:rPr>
          <w:color w:val="000000"/>
          <w:lang w:eastAsia="mk-MK"/>
        </w:rPr>
        <w:t>Одделението</w:t>
      </w:r>
      <w:r>
        <w:rPr>
          <w:color w:val="000000"/>
          <w:lang w:eastAsia="mk-MK"/>
        </w:rPr>
        <w:t xml:space="preserve"> </w:t>
      </w:r>
      <w:r w:rsidRPr="0026067E">
        <w:rPr>
          <w:color w:val="000000"/>
          <w:lang w:eastAsia="mk-MK"/>
        </w:rPr>
        <w:t>за</w:t>
      </w:r>
      <w:r>
        <w:rPr>
          <w:color w:val="000000"/>
          <w:lang w:eastAsia="mk-MK"/>
        </w:rPr>
        <w:t xml:space="preserve"> </w:t>
      </w:r>
      <w:r w:rsidRPr="0026067E">
        <w:rPr>
          <w:color w:val="000000"/>
          <w:lang w:eastAsia="mk-MK"/>
        </w:rPr>
        <w:t>внатрешна</w:t>
      </w:r>
      <w:r>
        <w:rPr>
          <w:color w:val="000000"/>
          <w:lang w:eastAsia="mk-MK"/>
        </w:rPr>
        <w:t xml:space="preserve"> </w:t>
      </w:r>
      <w:r w:rsidRPr="0026067E">
        <w:rPr>
          <w:color w:val="000000"/>
          <w:lang w:eastAsia="mk-MK"/>
        </w:rPr>
        <w:t>ревизија</w:t>
      </w:r>
      <w:r>
        <w:rPr>
          <w:color w:val="000000"/>
          <w:lang w:eastAsia="mk-MK"/>
        </w:rPr>
        <w:t xml:space="preserve"> </w:t>
      </w:r>
      <w:r w:rsidRPr="0026067E">
        <w:rPr>
          <w:color w:val="000000"/>
          <w:lang w:eastAsia="mk-MK"/>
        </w:rPr>
        <w:t>на</w:t>
      </w:r>
      <w:r>
        <w:rPr>
          <w:color w:val="000000"/>
          <w:lang w:eastAsia="mk-MK"/>
        </w:rPr>
        <w:t xml:space="preserve"> </w:t>
      </w:r>
      <w:r w:rsidRPr="0026067E">
        <w:rPr>
          <w:color w:val="000000"/>
          <w:lang w:eastAsia="mk-MK"/>
        </w:rPr>
        <w:t>Општина</w:t>
      </w:r>
      <w:r>
        <w:rPr>
          <w:color w:val="000000"/>
          <w:lang w:eastAsia="mk-MK"/>
        </w:rPr>
        <w:t xml:space="preserve"> Кратово </w:t>
      </w:r>
      <w:r w:rsidRPr="0026067E">
        <w:rPr>
          <w:color w:val="000000"/>
          <w:lang w:eastAsia="mk-MK"/>
        </w:rPr>
        <w:t>се</w:t>
      </w:r>
      <w:r>
        <w:rPr>
          <w:color w:val="000000"/>
          <w:lang w:eastAsia="mk-MK"/>
        </w:rPr>
        <w:t xml:space="preserve"> </w:t>
      </w:r>
      <w:r w:rsidRPr="0026067E">
        <w:rPr>
          <w:color w:val="000000"/>
          <w:lang w:eastAsia="mk-MK"/>
        </w:rPr>
        <w:t>следниве :</w:t>
      </w:r>
    </w:p>
    <w:p w:rsidR="007A7925" w:rsidRPr="00324038" w:rsidRDefault="007A7925" w:rsidP="00324038">
      <w:pPr>
        <w:spacing w:after="0" w:line="240" w:lineRule="auto"/>
        <w:ind w:left="720" w:hanging="720"/>
        <w:jc w:val="both"/>
        <w:rPr>
          <w:color w:val="000000"/>
          <w:lang w:eastAsia="mk-MK"/>
        </w:rPr>
      </w:pPr>
      <w:r w:rsidRPr="0026067E">
        <w:rPr>
          <w:color w:val="000000"/>
          <w:lang w:val="ru-RU" w:eastAsia="mk-MK"/>
        </w:rPr>
        <w:t>1.</w:t>
      </w:r>
      <w:r w:rsidRPr="0026067E">
        <w:rPr>
          <w:color w:val="000000"/>
          <w:lang w:val="ru-RU" w:eastAsia="mk-MK"/>
        </w:rPr>
        <w:tab/>
        <w:t>Систем</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финансиско</w:t>
      </w:r>
      <w:r>
        <w:rPr>
          <w:color w:val="000000"/>
          <w:lang w:val="ru-RU" w:eastAsia="mk-MK"/>
        </w:rPr>
        <w:t xml:space="preserve"> </w:t>
      </w:r>
      <w:r w:rsidRPr="0026067E">
        <w:rPr>
          <w:color w:val="000000"/>
          <w:lang w:val="ru-RU" w:eastAsia="mk-MK"/>
        </w:rPr>
        <w:t>управување и контрола</w:t>
      </w:r>
      <w:r>
        <w:rPr>
          <w:color w:val="000000"/>
          <w:lang w:val="ru-RU" w:eastAsia="mk-MK"/>
        </w:rPr>
        <w:t xml:space="preserve"> </w:t>
      </w:r>
      <w:r w:rsidRPr="0026067E">
        <w:rPr>
          <w:color w:val="000000"/>
          <w:lang w:val="ru-RU" w:eastAsia="mk-MK"/>
        </w:rPr>
        <w:t>во</w:t>
      </w:r>
      <w:r>
        <w:rPr>
          <w:color w:val="000000"/>
          <w:lang w:val="ru-RU" w:eastAsia="mk-MK"/>
        </w:rPr>
        <w:t xml:space="preserve"> </w:t>
      </w:r>
      <w:r w:rsidRPr="0026067E">
        <w:rPr>
          <w:color w:val="000000"/>
          <w:lang w:val="ru-RU" w:eastAsia="mk-MK"/>
        </w:rPr>
        <w:t>работењето</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Општина</w:t>
      </w:r>
      <w:r>
        <w:rPr>
          <w:color w:val="000000"/>
          <w:lang w:val="ru-RU" w:eastAsia="mk-MK"/>
        </w:rPr>
        <w:t xml:space="preserve"> </w:t>
      </w:r>
      <w:r>
        <w:rPr>
          <w:color w:val="000000"/>
          <w:lang w:eastAsia="mk-MK"/>
        </w:rPr>
        <w:t xml:space="preserve">Кратово </w:t>
      </w:r>
      <w:r w:rsidRPr="0026067E">
        <w:rPr>
          <w:color w:val="000000"/>
          <w:lang w:val="ru-RU" w:eastAsia="mk-MK"/>
        </w:rPr>
        <w:t>и сите</w:t>
      </w:r>
      <w:r>
        <w:rPr>
          <w:color w:val="000000"/>
          <w:lang w:val="ru-RU" w:eastAsia="mk-MK"/>
        </w:rPr>
        <w:t xml:space="preserve"> </w:t>
      </w:r>
      <w:r w:rsidRPr="0026067E">
        <w:rPr>
          <w:color w:val="000000"/>
          <w:lang w:val="ru-RU" w:eastAsia="mk-MK"/>
        </w:rPr>
        <w:t>институции</w:t>
      </w:r>
      <w:r>
        <w:rPr>
          <w:color w:val="000000"/>
          <w:lang w:val="ru-RU" w:eastAsia="mk-MK"/>
        </w:rPr>
        <w:t xml:space="preserve"> </w:t>
      </w:r>
      <w:r w:rsidRPr="0026067E">
        <w:rPr>
          <w:color w:val="000000"/>
          <w:lang w:val="ru-RU" w:eastAsia="mk-MK"/>
        </w:rPr>
        <w:t>поднадлежност</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Општина</w:t>
      </w:r>
      <w:r>
        <w:rPr>
          <w:color w:val="000000"/>
          <w:lang w:val="ru-RU" w:eastAsia="mk-MK"/>
        </w:rPr>
        <w:t xml:space="preserve"> </w:t>
      </w:r>
      <w:r>
        <w:rPr>
          <w:color w:val="000000"/>
          <w:lang w:eastAsia="mk-MK"/>
        </w:rPr>
        <w:t>Кратово;</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донесување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буџетот;</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3.</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изготвување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извештаи;</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4.</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ажурирање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данок</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имот;</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5.</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контрола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финансиските</w:t>
      </w:r>
      <w:r>
        <w:rPr>
          <w:color w:val="000000"/>
          <w:lang w:val="ru-RU" w:eastAsia="mk-MK"/>
        </w:rPr>
        <w:t xml:space="preserve"> </w:t>
      </w:r>
      <w:r w:rsidRPr="0026067E">
        <w:rPr>
          <w:color w:val="000000"/>
          <w:lang w:val="ru-RU" w:eastAsia="mk-MK"/>
        </w:rPr>
        <w:t>документи;</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6.</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сметководствено</w:t>
      </w:r>
      <w:r>
        <w:rPr>
          <w:color w:val="000000"/>
          <w:lang w:val="ru-RU" w:eastAsia="mk-MK"/>
        </w:rPr>
        <w:t xml:space="preserve"> </w:t>
      </w:r>
      <w:r w:rsidRPr="0026067E">
        <w:rPr>
          <w:color w:val="000000"/>
          <w:lang w:val="ru-RU" w:eastAsia="mk-MK"/>
        </w:rPr>
        <w:t>евидентирање;</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7.</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плаќање;</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8.</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следење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реализацијата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договорите;</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9.</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пресметка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плата;</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10.</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благајничко</w:t>
      </w:r>
      <w:r>
        <w:rPr>
          <w:color w:val="000000"/>
          <w:lang w:val="ru-RU" w:eastAsia="mk-MK"/>
        </w:rPr>
        <w:t xml:space="preserve"> </w:t>
      </w:r>
      <w:r w:rsidRPr="0026067E">
        <w:rPr>
          <w:color w:val="000000"/>
          <w:lang w:val="ru-RU" w:eastAsia="mk-MK"/>
        </w:rPr>
        <w:t>работење;</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11.</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собирање, наплата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приходи;</w:t>
      </w:r>
    </w:p>
    <w:p w:rsidR="007A7925" w:rsidRPr="0026067E" w:rsidRDefault="007A7925" w:rsidP="00324038">
      <w:pPr>
        <w:spacing w:after="0" w:line="240" w:lineRule="auto"/>
        <w:ind w:left="720" w:hanging="720"/>
        <w:jc w:val="both"/>
        <w:rPr>
          <w:color w:val="000000"/>
          <w:lang w:val="ru-RU" w:eastAsia="mk-MK"/>
        </w:rPr>
      </w:pPr>
      <w:r w:rsidRPr="0026067E">
        <w:rPr>
          <w:color w:val="000000"/>
          <w:lang w:val="ru-RU" w:eastAsia="mk-MK"/>
        </w:rPr>
        <w:t>12.</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изготвување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апликации</w:t>
      </w:r>
      <w:r>
        <w:rPr>
          <w:color w:val="000000"/>
          <w:lang w:val="ru-RU" w:eastAsia="mk-MK"/>
        </w:rPr>
        <w:t xml:space="preserve"> </w:t>
      </w:r>
      <w:r w:rsidRPr="0026067E">
        <w:rPr>
          <w:color w:val="000000"/>
          <w:lang w:val="ru-RU" w:eastAsia="mk-MK"/>
        </w:rPr>
        <w:t xml:space="preserve"> и проекти</w:t>
      </w:r>
      <w:r>
        <w:rPr>
          <w:color w:val="000000"/>
          <w:lang w:val="ru-RU" w:eastAsia="mk-MK"/>
        </w:rPr>
        <w:t xml:space="preserve"> </w:t>
      </w:r>
      <w:r w:rsidRPr="0026067E">
        <w:rPr>
          <w:color w:val="000000"/>
          <w:lang w:val="ru-RU" w:eastAsia="mk-MK"/>
        </w:rPr>
        <w:t>за</w:t>
      </w:r>
      <w:r>
        <w:rPr>
          <w:color w:val="000000"/>
          <w:lang w:val="ru-RU" w:eastAsia="mk-MK"/>
        </w:rPr>
        <w:t xml:space="preserve"> </w:t>
      </w:r>
      <w:r w:rsidRPr="0026067E">
        <w:rPr>
          <w:color w:val="000000"/>
          <w:lang w:val="ru-RU" w:eastAsia="mk-MK"/>
        </w:rPr>
        <w:t>аплицирање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средства</w:t>
      </w:r>
      <w:r>
        <w:rPr>
          <w:color w:val="000000"/>
          <w:lang w:val="ru-RU" w:eastAsia="mk-MK"/>
        </w:rPr>
        <w:t xml:space="preserve"> </w:t>
      </w:r>
      <w:r w:rsidRPr="0026067E">
        <w:rPr>
          <w:color w:val="000000"/>
          <w:lang w:val="ru-RU" w:eastAsia="mk-MK"/>
        </w:rPr>
        <w:t>од</w:t>
      </w:r>
      <w:r>
        <w:rPr>
          <w:color w:val="000000"/>
          <w:lang w:val="ru-RU" w:eastAsia="mk-MK"/>
        </w:rPr>
        <w:t xml:space="preserve"> </w:t>
      </w:r>
      <w:r w:rsidRPr="0026067E">
        <w:rPr>
          <w:color w:val="000000"/>
          <w:lang w:val="ru-RU" w:eastAsia="mk-MK"/>
        </w:rPr>
        <w:t>донации;</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13.</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спроведување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постапки</w:t>
      </w:r>
      <w:r>
        <w:rPr>
          <w:color w:val="000000"/>
          <w:lang w:val="ru-RU" w:eastAsia="mk-MK"/>
        </w:rPr>
        <w:t xml:space="preserve"> </w:t>
      </w:r>
      <w:r w:rsidRPr="0026067E">
        <w:rPr>
          <w:color w:val="000000"/>
          <w:lang w:val="ru-RU" w:eastAsia="mk-MK"/>
        </w:rPr>
        <w:t>за</w:t>
      </w:r>
      <w:r>
        <w:rPr>
          <w:color w:val="000000"/>
          <w:lang w:val="ru-RU" w:eastAsia="mk-MK"/>
        </w:rPr>
        <w:t xml:space="preserve"> </w:t>
      </w:r>
      <w:r w:rsidRPr="0026067E">
        <w:rPr>
          <w:color w:val="000000"/>
          <w:lang w:val="ru-RU" w:eastAsia="mk-MK"/>
        </w:rPr>
        <w:t>јавни</w:t>
      </w:r>
      <w:r>
        <w:rPr>
          <w:color w:val="000000"/>
          <w:lang w:val="ru-RU" w:eastAsia="mk-MK"/>
        </w:rPr>
        <w:t xml:space="preserve"> </w:t>
      </w:r>
      <w:r w:rsidRPr="0026067E">
        <w:rPr>
          <w:color w:val="000000"/>
          <w:lang w:val="ru-RU" w:eastAsia="mk-MK"/>
        </w:rPr>
        <w:t>набавки;</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14.</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подготвување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седниците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совет;</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15.</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одржување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општинскиот</w:t>
      </w:r>
      <w:r>
        <w:rPr>
          <w:color w:val="000000"/>
          <w:lang w:val="ru-RU" w:eastAsia="mk-MK"/>
        </w:rPr>
        <w:t xml:space="preserve"> </w:t>
      </w:r>
      <w:r w:rsidRPr="0026067E">
        <w:rPr>
          <w:color w:val="000000"/>
          <w:lang w:val="ru-RU" w:eastAsia="mk-MK"/>
        </w:rPr>
        <w:t>софтвер;</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16.</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архивско</w:t>
      </w:r>
      <w:r>
        <w:rPr>
          <w:color w:val="000000"/>
          <w:lang w:val="ru-RU" w:eastAsia="mk-MK"/>
        </w:rPr>
        <w:t xml:space="preserve"> </w:t>
      </w:r>
      <w:r w:rsidRPr="0026067E">
        <w:rPr>
          <w:color w:val="000000"/>
          <w:lang w:val="ru-RU" w:eastAsia="mk-MK"/>
        </w:rPr>
        <w:t>работење;</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17.</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одржување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 xml:space="preserve">зградите и инсталацијата;  </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18.</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одржување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возниот</w:t>
      </w:r>
      <w:r>
        <w:rPr>
          <w:color w:val="000000"/>
          <w:lang w:val="ru-RU" w:eastAsia="mk-MK"/>
        </w:rPr>
        <w:t xml:space="preserve"> </w:t>
      </w:r>
      <w:r w:rsidRPr="0026067E">
        <w:rPr>
          <w:color w:val="000000"/>
          <w:lang w:val="ru-RU" w:eastAsia="mk-MK"/>
        </w:rPr>
        <w:t>парк;</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19.</w:t>
      </w:r>
      <w:r w:rsidRPr="0026067E">
        <w:rPr>
          <w:color w:val="000000"/>
          <w:lang w:val="ru-RU" w:eastAsia="mk-MK"/>
        </w:rPr>
        <w:tab/>
        <w:t>Легализација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бесправно</w:t>
      </w:r>
      <w:r>
        <w:rPr>
          <w:color w:val="000000"/>
          <w:lang w:val="ru-RU" w:eastAsia="mk-MK"/>
        </w:rPr>
        <w:t xml:space="preserve"> </w:t>
      </w:r>
      <w:r w:rsidRPr="0026067E">
        <w:rPr>
          <w:color w:val="000000"/>
          <w:lang w:val="ru-RU" w:eastAsia="mk-MK"/>
        </w:rPr>
        <w:t>изградени</w:t>
      </w:r>
      <w:r>
        <w:rPr>
          <w:color w:val="000000"/>
          <w:lang w:val="ru-RU" w:eastAsia="mk-MK"/>
        </w:rPr>
        <w:t xml:space="preserve"> </w:t>
      </w:r>
      <w:r w:rsidRPr="0026067E">
        <w:rPr>
          <w:color w:val="000000"/>
          <w:lang w:val="ru-RU" w:eastAsia="mk-MK"/>
        </w:rPr>
        <w:t>објекти;</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20.</w:t>
      </w:r>
      <w:r w:rsidRPr="0026067E">
        <w:rPr>
          <w:color w:val="000000"/>
          <w:lang w:val="ru-RU" w:eastAsia="mk-MK"/>
        </w:rPr>
        <w:tab/>
        <w:t>Издавање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одобрение</w:t>
      </w:r>
      <w:r>
        <w:rPr>
          <w:color w:val="000000"/>
          <w:lang w:val="ru-RU" w:eastAsia="mk-MK"/>
        </w:rPr>
        <w:t xml:space="preserve"> </w:t>
      </w:r>
      <w:r w:rsidRPr="0026067E">
        <w:rPr>
          <w:color w:val="000000"/>
          <w:lang w:val="ru-RU" w:eastAsia="mk-MK"/>
        </w:rPr>
        <w:t>за</w:t>
      </w:r>
      <w:r>
        <w:rPr>
          <w:color w:val="000000"/>
          <w:lang w:val="ru-RU" w:eastAsia="mk-MK"/>
        </w:rPr>
        <w:t xml:space="preserve"> </w:t>
      </w:r>
      <w:r w:rsidRPr="0026067E">
        <w:rPr>
          <w:color w:val="000000"/>
          <w:lang w:val="ru-RU" w:eastAsia="mk-MK"/>
        </w:rPr>
        <w:t>градба;</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21.</w:t>
      </w:r>
      <w:r w:rsidRPr="0026067E">
        <w:rPr>
          <w:color w:val="000000"/>
          <w:lang w:val="ru-RU" w:eastAsia="mk-MK"/>
        </w:rPr>
        <w:tab/>
        <w:t>Пресметка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комунален</w:t>
      </w:r>
      <w:r>
        <w:rPr>
          <w:color w:val="000000"/>
          <w:lang w:val="ru-RU" w:eastAsia="mk-MK"/>
        </w:rPr>
        <w:t xml:space="preserve"> </w:t>
      </w:r>
      <w:r w:rsidRPr="0026067E">
        <w:rPr>
          <w:color w:val="000000"/>
          <w:lang w:val="ru-RU" w:eastAsia="mk-MK"/>
        </w:rPr>
        <w:t>надоместок;</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22.</w:t>
      </w:r>
      <w:r w:rsidRPr="0026067E">
        <w:rPr>
          <w:color w:val="000000"/>
          <w:lang w:val="ru-RU" w:eastAsia="mk-MK"/>
        </w:rPr>
        <w:tab/>
        <w:t>Продажба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градежно</w:t>
      </w:r>
      <w:r>
        <w:rPr>
          <w:color w:val="000000"/>
          <w:lang w:val="ru-RU" w:eastAsia="mk-MK"/>
        </w:rPr>
        <w:t xml:space="preserve"> </w:t>
      </w:r>
      <w:r w:rsidRPr="0026067E">
        <w:rPr>
          <w:color w:val="000000"/>
          <w:lang w:val="ru-RU" w:eastAsia="mk-MK"/>
        </w:rPr>
        <w:t>земјиште;</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23.</w:t>
      </w:r>
      <w:r w:rsidRPr="0026067E">
        <w:rPr>
          <w:color w:val="000000"/>
          <w:lang w:val="ru-RU" w:eastAsia="mk-MK"/>
        </w:rPr>
        <w:tab/>
        <w:t>Следење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реализација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договори</w:t>
      </w:r>
      <w:r>
        <w:rPr>
          <w:color w:val="000000"/>
          <w:lang w:val="ru-RU" w:eastAsia="mk-MK"/>
        </w:rPr>
        <w:t xml:space="preserve"> </w:t>
      </w:r>
      <w:r w:rsidRPr="0026067E">
        <w:rPr>
          <w:color w:val="000000"/>
          <w:lang w:val="ru-RU" w:eastAsia="mk-MK"/>
        </w:rPr>
        <w:t>во</w:t>
      </w:r>
      <w:r>
        <w:rPr>
          <w:color w:val="000000"/>
          <w:lang w:val="ru-RU" w:eastAsia="mk-MK"/>
        </w:rPr>
        <w:t xml:space="preserve"> </w:t>
      </w:r>
      <w:r w:rsidRPr="0026067E">
        <w:rPr>
          <w:color w:val="000000"/>
          <w:lang w:val="ru-RU" w:eastAsia="mk-MK"/>
        </w:rPr>
        <w:t>делот</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комуналии, улици и патшта;</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24.</w:t>
      </w:r>
      <w:r w:rsidRPr="0026067E">
        <w:rPr>
          <w:color w:val="000000"/>
          <w:lang w:val="ru-RU" w:eastAsia="mk-MK"/>
        </w:rPr>
        <w:tab/>
        <w:t>Одржување</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уличното</w:t>
      </w:r>
      <w:r>
        <w:rPr>
          <w:color w:val="000000"/>
          <w:lang w:val="ru-RU" w:eastAsia="mk-MK"/>
        </w:rPr>
        <w:t xml:space="preserve"> </w:t>
      </w:r>
      <w:r w:rsidRPr="0026067E">
        <w:rPr>
          <w:color w:val="000000"/>
          <w:lang w:val="ru-RU" w:eastAsia="mk-MK"/>
        </w:rPr>
        <w:t>осветлување;</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25.</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промоција</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Општината;</w:t>
      </w:r>
    </w:p>
    <w:p w:rsidR="007A7925" w:rsidRPr="0026067E" w:rsidRDefault="007A7925" w:rsidP="00324038">
      <w:pPr>
        <w:spacing w:after="0" w:line="240" w:lineRule="auto"/>
        <w:jc w:val="both"/>
        <w:rPr>
          <w:color w:val="000000"/>
          <w:lang w:val="ru-RU" w:eastAsia="mk-MK"/>
        </w:rPr>
      </w:pPr>
      <w:r w:rsidRPr="0026067E">
        <w:rPr>
          <w:color w:val="000000"/>
          <w:lang w:val="ru-RU" w:eastAsia="mk-MK"/>
        </w:rPr>
        <w:t>26.</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вработување и</w:t>
      </w:r>
    </w:p>
    <w:p w:rsidR="007A7925" w:rsidRDefault="007A7925" w:rsidP="00324038">
      <w:pPr>
        <w:spacing w:after="0" w:line="240" w:lineRule="auto"/>
        <w:ind w:left="720" w:hanging="720"/>
        <w:jc w:val="both"/>
        <w:rPr>
          <w:color w:val="000000"/>
          <w:lang w:eastAsia="mk-MK"/>
        </w:rPr>
      </w:pPr>
      <w:r w:rsidRPr="0026067E">
        <w:rPr>
          <w:color w:val="000000"/>
          <w:lang w:val="ru-RU" w:eastAsia="mk-MK"/>
        </w:rPr>
        <w:t>27.</w:t>
      </w:r>
      <w:r w:rsidRPr="0026067E">
        <w:rPr>
          <w:color w:val="000000"/>
          <w:lang w:val="ru-RU" w:eastAsia="mk-MK"/>
        </w:rPr>
        <w:tab/>
        <w:t>Процес</w:t>
      </w:r>
      <w:r>
        <w:rPr>
          <w:color w:val="000000"/>
          <w:lang w:val="ru-RU" w:eastAsia="mk-MK"/>
        </w:rPr>
        <w:t xml:space="preserve"> </w:t>
      </w:r>
      <w:r w:rsidRPr="0026067E">
        <w:rPr>
          <w:color w:val="000000"/>
          <w:lang w:val="ru-RU" w:eastAsia="mk-MK"/>
        </w:rPr>
        <w:t>на</w:t>
      </w:r>
      <w:r>
        <w:rPr>
          <w:color w:val="000000"/>
          <w:lang w:val="ru-RU" w:eastAsia="mk-MK"/>
        </w:rPr>
        <w:t xml:space="preserve"> </w:t>
      </w:r>
      <w:r w:rsidRPr="0026067E">
        <w:rPr>
          <w:color w:val="000000"/>
          <w:lang w:val="ru-RU" w:eastAsia="mk-MK"/>
        </w:rPr>
        <w:t>материјално-финансискоработење</w:t>
      </w:r>
      <w:r>
        <w:rPr>
          <w:color w:val="000000"/>
          <w:lang w:val="ru-RU" w:eastAsia="mk-MK"/>
        </w:rPr>
        <w:t xml:space="preserve"> </w:t>
      </w:r>
      <w:r w:rsidRPr="0026067E">
        <w:rPr>
          <w:color w:val="000000"/>
          <w:lang w:val="ru-RU" w:eastAsia="mk-MK"/>
        </w:rPr>
        <w:t>во</w:t>
      </w:r>
      <w:r>
        <w:rPr>
          <w:color w:val="000000"/>
          <w:lang w:val="ru-RU" w:eastAsia="mk-MK"/>
        </w:rPr>
        <w:t xml:space="preserve"> </w:t>
      </w:r>
      <w:r w:rsidRPr="0026067E">
        <w:rPr>
          <w:color w:val="000000"/>
          <w:lang w:val="ru-RU" w:eastAsia="mk-MK"/>
        </w:rPr>
        <w:t>општинските</w:t>
      </w:r>
      <w:r>
        <w:rPr>
          <w:color w:val="000000"/>
          <w:lang w:val="ru-RU" w:eastAsia="mk-MK"/>
        </w:rPr>
        <w:t xml:space="preserve"> </w:t>
      </w:r>
      <w:r w:rsidRPr="0026067E">
        <w:rPr>
          <w:color w:val="000000"/>
          <w:lang w:val="ru-RU" w:eastAsia="mk-MK"/>
        </w:rPr>
        <w:t>градинки, основни, средниучилишта и јавнипретпријатија</w:t>
      </w:r>
    </w:p>
    <w:p w:rsidR="007A7925" w:rsidRPr="00815DEA" w:rsidRDefault="007A7925" w:rsidP="00815DEA">
      <w:pPr>
        <w:spacing w:before="120" w:after="120" w:line="240" w:lineRule="auto"/>
        <w:jc w:val="both"/>
        <w:rPr>
          <w:b/>
          <w:bCs/>
          <w:color w:val="000000"/>
          <w:lang w:eastAsia="mk-MK"/>
        </w:rPr>
      </w:pPr>
      <w:r w:rsidRPr="00815DEA">
        <w:rPr>
          <w:b/>
          <w:bCs/>
          <w:color w:val="000000"/>
          <w:lang w:eastAsia="mk-MK"/>
        </w:rPr>
        <w:t>V</w:t>
      </w:r>
      <w:r>
        <w:rPr>
          <w:b/>
          <w:bCs/>
          <w:color w:val="000000"/>
          <w:lang w:eastAsia="mk-MK"/>
        </w:rPr>
        <w:t>.</w:t>
      </w:r>
      <w:r w:rsidRPr="00815DEA">
        <w:rPr>
          <w:b/>
          <w:bCs/>
          <w:color w:val="000000"/>
          <w:lang w:eastAsia="mk-MK"/>
        </w:rPr>
        <w:t xml:space="preserve"> ПРОЦЕНКА НА РИЗИКОТ</w:t>
      </w:r>
    </w:p>
    <w:p w:rsidR="007A7925" w:rsidRPr="00815DEA" w:rsidRDefault="007A7925" w:rsidP="00815DEA">
      <w:pPr>
        <w:spacing w:before="120" w:after="120" w:line="240" w:lineRule="auto"/>
        <w:jc w:val="both"/>
        <w:rPr>
          <w:b/>
          <w:bCs/>
          <w:color w:val="000000"/>
          <w:lang w:eastAsia="mk-MK"/>
        </w:rPr>
      </w:pPr>
      <w:r w:rsidRPr="00815DEA">
        <w:rPr>
          <w:b/>
          <w:bCs/>
          <w:color w:val="000000"/>
          <w:lang w:eastAsia="mk-MK"/>
        </w:rPr>
        <w:t xml:space="preserve">5.1.Пристап при утврдување на ризикот </w:t>
      </w:r>
    </w:p>
    <w:p w:rsidR="007A7925" w:rsidRPr="00815DEA" w:rsidRDefault="007A7925" w:rsidP="00815DEA">
      <w:pPr>
        <w:spacing w:before="120" w:after="120" w:line="240" w:lineRule="auto"/>
        <w:jc w:val="both"/>
        <w:rPr>
          <w:color w:val="000000"/>
          <w:lang w:eastAsia="mk-MK"/>
        </w:rPr>
      </w:pPr>
      <w:r w:rsidRPr="00815DEA">
        <w:rPr>
          <w:color w:val="000000"/>
          <w:lang w:eastAsia="mk-MK"/>
        </w:rPr>
        <w:t>При утврдување на ризиците на ниво на потенцијалните области на ревидирање се користени следниве извори на инфорамции:</w:t>
      </w:r>
    </w:p>
    <w:p w:rsidR="007A7925" w:rsidRPr="00474654" w:rsidRDefault="007A7925" w:rsidP="005E58B9">
      <w:pPr>
        <w:spacing w:after="0" w:line="240" w:lineRule="auto"/>
        <w:jc w:val="both"/>
        <w:rPr>
          <w:color w:val="000000"/>
          <w:lang w:eastAsia="mk-MK"/>
        </w:rPr>
      </w:pPr>
      <w:r w:rsidRPr="00474654">
        <w:rPr>
          <w:color w:val="000000"/>
          <w:lang w:eastAsia="mk-MK"/>
        </w:rPr>
        <w:t>-Разговори со раководството и прибирање на информации за потешкотиите и проблемите на работењето;</w:t>
      </w:r>
    </w:p>
    <w:p w:rsidR="007A7925" w:rsidRPr="00474654" w:rsidRDefault="007A7925" w:rsidP="005E58B9">
      <w:pPr>
        <w:spacing w:after="0" w:line="240" w:lineRule="auto"/>
        <w:jc w:val="both"/>
        <w:rPr>
          <w:color w:val="000000"/>
          <w:lang w:eastAsia="mk-MK"/>
        </w:rPr>
      </w:pPr>
      <w:r w:rsidRPr="00474654">
        <w:rPr>
          <w:color w:val="000000"/>
          <w:lang w:eastAsia="mk-MK"/>
        </w:rPr>
        <w:t>-Анализа на стратешките и оперативните планови на Општина Пробиштип и институциите  единки буџетски корисници</w:t>
      </w:r>
    </w:p>
    <w:p w:rsidR="007A7925" w:rsidRPr="00474654" w:rsidRDefault="007A7925" w:rsidP="005E58B9">
      <w:pPr>
        <w:spacing w:after="0" w:line="240" w:lineRule="auto"/>
        <w:jc w:val="both"/>
        <w:rPr>
          <w:color w:val="000000"/>
          <w:lang w:eastAsia="mk-MK"/>
        </w:rPr>
      </w:pPr>
      <w:r w:rsidRPr="00474654">
        <w:rPr>
          <w:color w:val="000000"/>
          <w:lang w:eastAsia="mk-MK"/>
        </w:rPr>
        <w:t>-Анализа на извештаите на надворешната ревизија и извештаите од други инспекциски служби и</w:t>
      </w:r>
    </w:p>
    <w:p w:rsidR="007A7925" w:rsidRPr="00474654" w:rsidRDefault="007A7925" w:rsidP="00FD7582">
      <w:pPr>
        <w:spacing w:after="0" w:line="240" w:lineRule="auto"/>
        <w:jc w:val="both"/>
        <w:rPr>
          <w:color w:val="000000"/>
          <w:lang w:eastAsia="mk-MK"/>
        </w:rPr>
      </w:pPr>
      <w:r w:rsidRPr="00474654">
        <w:rPr>
          <w:color w:val="000000"/>
          <w:lang w:eastAsia="mk-MK"/>
        </w:rPr>
        <w:t>-Функционална анализа на активности, програми, проекти и слично</w:t>
      </w:r>
    </w:p>
    <w:p w:rsidR="007A7925" w:rsidRDefault="007A7925" w:rsidP="00F66AE9">
      <w:pPr>
        <w:pStyle w:val="ListParagraph"/>
        <w:numPr>
          <w:ilvl w:val="1"/>
          <w:numId w:val="37"/>
        </w:numPr>
        <w:spacing w:before="120" w:after="120" w:line="240" w:lineRule="auto"/>
        <w:jc w:val="both"/>
        <w:rPr>
          <w:color w:val="000000"/>
          <w:lang w:eastAsia="mk-MK"/>
        </w:rPr>
      </w:pPr>
      <w:r w:rsidRPr="00C13446">
        <w:rPr>
          <w:b/>
          <w:bCs/>
          <w:color w:val="000000"/>
          <w:lang w:eastAsia="mk-MK"/>
        </w:rPr>
        <w:t>Фактори на ризик</w:t>
      </w:r>
    </w:p>
    <w:p w:rsidR="007A7925" w:rsidRPr="003C0B6C" w:rsidRDefault="007A7925" w:rsidP="003C0B6C">
      <w:pPr>
        <w:spacing w:before="120" w:after="120" w:line="240" w:lineRule="auto"/>
        <w:jc w:val="both"/>
        <w:rPr>
          <w:color w:val="000000"/>
          <w:lang w:eastAsia="mk-MK"/>
        </w:rPr>
      </w:pPr>
      <w:r w:rsidRPr="003C0B6C">
        <w:rPr>
          <w:color w:val="000000"/>
          <w:lang w:eastAsia="mk-MK"/>
        </w:rPr>
        <w:t>Факторите  на ризик уклучуваат случувања,околности, кои се случуваат во работењетоа кои можат да го активираат можностите за ризик,односно да се зголеми веројатноста за случувања на ризиците и дека ефектите од нивните случувања се големи .За потребите на проценка на ризик треба да се проценат веројатноста за појавување на ризикот и неговото влијание и за таа цел ке се разгледуваат следниве ризици:</w:t>
      </w:r>
    </w:p>
    <w:p w:rsidR="007A7925" w:rsidRPr="003C0B6C" w:rsidRDefault="007A7925" w:rsidP="003C0B6C">
      <w:pPr>
        <w:spacing w:after="0" w:line="240" w:lineRule="auto"/>
        <w:ind w:left="720" w:hanging="720"/>
        <w:jc w:val="both"/>
        <w:rPr>
          <w:color w:val="000000"/>
          <w:lang w:eastAsia="mk-MK"/>
        </w:rPr>
      </w:pPr>
      <w:r w:rsidRPr="003C0B6C">
        <w:rPr>
          <w:color w:val="000000"/>
          <w:lang w:eastAsia="mk-MK"/>
        </w:rPr>
        <w:t>•</w:t>
      </w:r>
      <w:r w:rsidRPr="003C0B6C">
        <w:rPr>
          <w:color w:val="000000"/>
          <w:lang w:eastAsia="mk-MK"/>
        </w:rPr>
        <w:tab/>
        <w:t>Финансиски ризик (несоодветна контрола при наплатата на приходите,нмалување на трошоците,недоволна анализа на проектите и програмите,надминување на трошоците)</w:t>
      </w:r>
    </w:p>
    <w:p w:rsidR="007A7925" w:rsidRPr="003C0B6C" w:rsidRDefault="007A7925" w:rsidP="003C0B6C">
      <w:pPr>
        <w:spacing w:after="0" w:line="240" w:lineRule="auto"/>
        <w:ind w:left="720" w:hanging="720"/>
        <w:jc w:val="both"/>
        <w:rPr>
          <w:color w:val="000000"/>
          <w:lang w:eastAsia="mk-MK"/>
        </w:rPr>
      </w:pPr>
      <w:r w:rsidRPr="003C0B6C">
        <w:rPr>
          <w:color w:val="000000"/>
          <w:lang w:eastAsia="mk-MK"/>
        </w:rPr>
        <w:t>•</w:t>
      </w:r>
      <w:r w:rsidRPr="003C0B6C">
        <w:rPr>
          <w:color w:val="000000"/>
          <w:lang w:eastAsia="mk-MK"/>
        </w:rPr>
        <w:tab/>
        <w:t>Репутациски ризик(недоволна анализа на програмите ,губење на авторитет и углед кај граганите)</w:t>
      </w:r>
    </w:p>
    <w:p w:rsidR="007A7925" w:rsidRPr="003C0B6C" w:rsidRDefault="007A7925" w:rsidP="003C0B6C">
      <w:pPr>
        <w:spacing w:after="0" w:line="240" w:lineRule="auto"/>
        <w:ind w:left="720" w:hanging="720"/>
        <w:jc w:val="both"/>
        <w:rPr>
          <w:color w:val="000000"/>
          <w:lang w:eastAsia="mk-MK"/>
        </w:rPr>
      </w:pPr>
      <w:r w:rsidRPr="003C0B6C">
        <w:rPr>
          <w:color w:val="000000"/>
          <w:lang w:eastAsia="mk-MK"/>
        </w:rPr>
        <w:t>•</w:t>
      </w:r>
      <w:r w:rsidRPr="003C0B6C">
        <w:rPr>
          <w:color w:val="000000"/>
          <w:lang w:eastAsia="mk-MK"/>
        </w:rPr>
        <w:tab/>
        <w:t>Оперативен ризик(недостаток на интерни процедури,акти за извршување на работата во институцијата)</w:t>
      </w:r>
    </w:p>
    <w:p w:rsidR="007A7925" w:rsidRPr="003C0B6C" w:rsidRDefault="007A7925" w:rsidP="003C0B6C">
      <w:pPr>
        <w:spacing w:after="0" w:line="240" w:lineRule="auto"/>
        <w:ind w:left="720" w:hanging="720"/>
        <w:jc w:val="both"/>
        <w:rPr>
          <w:color w:val="000000"/>
          <w:lang w:eastAsia="mk-MK"/>
        </w:rPr>
      </w:pPr>
      <w:r w:rsidRPr="003C0B6C">
        <w:rPr>
          <w:color w:val="000000"/>
          <w:lang w:eastAsia="mk-MK"/>
        </w:rPr>
        <w:t>•</w:t>
      </w:r>
      <w:r w:rsidRPr="003C0B6C">
        <w:rPr>
          <w:color w:val="000000"/>
          <w:lang w:eastAsia="mk-MK"/>
        </w:rPr>
        <w:tab/>
        <w:t>Можност за користење на средствата од мегународните фондови( немање на капацитет,)</w:t>
      </w:r>
    </w:p>
    <w:p w:rsidR="007A7925" w:rsidRPr="003C0B6C" w:rsidRDefault="007A7925" w:rsidP="003C0B6C">
      <w:pPr>
        <w:spacing w:after="0" w:line="240" w:lineRule="auto"/>
        <w:jc w:val="both"/>
        <w:rPr>
          <w:color w:val="000000"/>
          <w:lang w:eastAsia="mk-MK"/>
        </w:rPr>
      </w:pPr>
      <w:r w:rsidRPr="003C0B6C">
        <w:rPr>
          <w:color w:val="000000"/>
          <w:lang w:eastAsia="mk-MK"/>
        </w:rPr>
        <w:t>•</w:t>
      </w:r>
      <w:r w:rsidRPr="003C0B6C">
        <w:rPr>
          <w:color w:val="000000"/>
          <w:lang w:eastAsia="mk-MK"/>
        </w:rPr>
        <w:tab/>
        <w:t>Ризици со управување на имотот</w:t>
      </w:r>
    </w:p>
    <w:p w:rsidR="007A7925" w:rsidRPr="003C0B6C" w:rsidRDefault="007A7925" w:rsidP="003C0B6C">
      <w:pPr>
        <w:spacing w:after="0" w:line="240" w:lineRule="auto"/>
        <w:ind w:left="720" w:hanging="720"/>
        <w:jc w:val="both"/>
        <w:rPr>
          <w:color w:val="000000"/>
          <w:lang w:eastAsia="mk-MK"/>
        </w:rPr>
      </w:pPr>
      <w:r w:rsidRPr="003C0B6C">
        <w:rPr>
          <w:color w:val="000000"/>
          <w:lang w:eastAsia="mk-MK"/>
        </w:rPr>
        <w:t>•</w:t>
      </w:r>
      <w:r w:rsidRPr="003C0B6C">
        <w:rPr>
          <w:color w:val="000000"/>
          <w:lang w:eastAsia="mk-MK"/>
        </w:rPr>
        <w:tab/>
        <w:t>Законската регулатива (честа промена на законската регулатива,сложена регулатива,неусогласени интерни акти со законската регулатива)</w:t>
      </w:r>
    </w:p>
    <w:p w:rsidR="007A7925" w:rsidRPr="003C0B6C" w:rsidRDefault="007A7925" w:rsidP="003C0B6C">
      <w:pPr>
        <w:spacing w:before="120" w:after="120" w:line="240" w:lineRule="auto"/>
        <w:jc w:val="both"/>
        <w:rPr>
          <w:color w:val="000000"/>
          <w:lang w:eastAsia="mk-MK"/>
        </w:rPr>
      </w:pPr>
      <w:r w:rsidRPr="003C0B6C">
        <w:rPr>
          <w:color w:val="000000"/>
          <w:lang w:eastAsia="mk-MK"/>
        </w:rPr>
        <w:t>Внатрешната ревизија при оваа мора да води сметка дека овие ризици и други видови многу често одат во поврзаност па затоа потребно е постојано да ги следи и поврзува со цел отстранување или намалување на факторите на ризик.</w:t>
      </w:r>
    </w:p>
    <w:p w:rsidR="007A7925" w:rsidRDefault="007A7925" w:rsidP="00FF686E">
      <w:pPr>
        <w:spacing w:before="120" w:after="120" w:line="240" w:lineRule="auto"/>
        <w:jc w:val="both"/>
        <w:rPr>
          <w:b/>
          <w:bCs/>
          <w:color w:val="000000"/>
          <w:lang w:eastAsia="mk-MK"/>
        </w:rPr>
      </w:pPr>
      <w:r>
        <w:rPr>
          <w:b/>
          <w:bCs/>
          <w:color w:val="000000"/>
          <w:lang w:eastAsia="mk-MK"/>
        </w:rPr>
        <w:t>5.3. Резултати</w:t>
      </w:r>
      <w:r w:rsidRPr="00D9093D">
        <w:rPr>
          <w:b/>
          <w:bCs/>
          <w:color w:val="000000"/>
          <w:lang w:eastAsia="mk-MK"/>
        </w:rPr>
        <w:t xml:space="preserve"> од проценката на ризикот за </w:t>
      </w:r>
      <w:r>
        <w:rPr>
          <w:b/>
          <w:bCs/>
          <w:color w:val="000000"/>
          <w:lang w:eastAsia="mk-MK"/>
        </w:rPr>
        <w:t xml:space="preserve">потребите </w:t>
      </w:r>
      <w:r w:rsidRPr="00D9093D">
        <w:rPr>
          <w:b/>
          <w:bCs/>
          <w:color w:val="000000"/>
          <w:lang w:eastAsia="mk-MK"/>
        </w:rPr>
        <w:t>на стратешко</w:t>
      </w:r>
      <w:r>
        <w:rPr>
          <w:b/>
          <w:bCs/>
          <w:color w:val="000000"/>
          <w:lang w:eastAsia="mk-MK"/>
        </w:rPr>
        <w:t>то</w:t>
      </w:r>
      <w:r w:rsidRPr="00D9093D">
        <w:rPr>
          <w:b/>
          <w:bCs/>
          <w:color w:val="000000"/>
          <w:lang w:eastAsia="mk-MK"/>
        </w:rPr>
        <w:t xml:space="preserve"> планирање</w:t>
      </w:r>
    </w:p>
    <w:tbl>
      <w:tblPr>
        <w:tblW w:w="103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
        <w:gridCol w:w="2622"/>
        <w:gridCol w:w="5400"/>
        <w:gridCol w:w="1440"/>
      </w:tblGrid>
      <w:tr w:rsidR="007A7925">
        <w:tc>
          <w:tcPr>
            <w:tcW w:w="906" w:type="dxa"/>
          </w:tcPr>
          <w:p w:rsidR="007A7925" w:rsidRPr="000B3628" w:rsidRDefault="007A7925" w:rsidP="000B3628">
            <w:pPr>
              <w:spacing w:before="120" w:after="120" w:line="240" w:lineRule="auto"/>
              <w:jc w:val="center"/>
              <w:rPr>
                <w:color w:val="000000"/>
                <w:lang w:eastAsia="mk-MK"/>
              </w:rPr>
            </w:pPr>
            <w:r w:rsidRPr="000B3628">
              <w:rPr>
                <w:color w:val="000000"/>
                <w:lang w:eastAsia="mk-MK"/>
              </w:rPr>
              <w:t>Ред.бр.</w:t>
            </w:r>
          </w:p>
        </w:tc>
        <w:tc>
          <w:tcPr>
            <w:tcW w:w="2622" w:type="dxa"/>
          </w:tcPr>
          <w:p w:rsidR="007A7925" w:rsidRPr="000B3628" w:rsidRDefault="007A7925" w:rsidP="000B3628">
            <w:pPr>
              <w:spacing w:before="120" w:after="120" w:line="240" w:lineRule="auto"/>
              <w:jc w:val="center"/>
              <w:rPr>
                <w:color w:val="000000"/>
                <w:lang w:eastAsia="mk-MK"/>
              </w:rPr>
            </w:pPr>
            <w:r w:rsidRPr="000B3628">
              <w:rPr>
                <w:color w:val="000000"/>
                <w:lang w:eastAsia="mk-MK"/>
              </w:rPr>
              <w:t>ОБЛАСТ</w:t>
            </w:r>
          </w:p>
        </w:tc>
        <w:tc>
          <w:tcPr>
            <w:tcW w:w="5400" w:type="dxa"/>
          </w:tcPr>
          <w:p w:rsidR="007A7925" w:rsidRPr="000B3628" w:rsidRDefault="007A7925" w:rsidP="000B3628">
            <w:pPr>
              <w:spacing w:before="120" w:after="120" w:line="240" w:lineRule="auto"/>
              <w:jc w:val="center"/>
              <w:rPr>
                <w:color w:val="000000"/>
                <w:lang w:eastAsia="mk-MK"/>
              </w:rPr>
            </w:pPr>
            <w:r w:rsidRPr="000B3628">
              <w:rPr>
                <w:color w:val="000000"/>
                <w:lang w:eastAsia="mk-MK"/>
              </w:rPr>
              <w:t>РИЗИК</w:t>
            </w:r>
          </w:p>
        </w:tc>
        <w:tc>
          <w:tcPr>
            <w:tcW w:w="1440" w:type="dxa"/>
          </w:tcPr>
          <w:p w:rsidR="007A7925" w:rsidRPr="000B3628" w:rsidRDefault="007A7925" w:rsidP="000B3628">
            <w:pPr>
              <w:spacing w:before="120" w:after="120" w:line="240" w:lineRule="auto"/>
              <w:jc w:val="center"/>
              <w:rPr>
                <w:color w:val="000000"/>
                <w:lang w:eastAsia="mk-MK"/>
              </w:rPr>
            </w:pPr>
            <w:r w:rsidRPr="000B3628">
              <w:rPr>
                <w:color w:val="000000"/>
                <w:lang w:eastAsia="mk-MK"/>
              </w:rPr>
              <w:t>НИВО НА РИЗИЧНОСТ</w:t>
            </w:r>
          </w:p>
        </w:tc>
      </w:tr>
      <w:tr w:rsidR="007A7925" w:rsidRPr="00986CAD">
        <w:trPr>
          <w:trHeight w:val="1303"/>
        </w:trPr>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1</w:t>
            </w:r>
          </w:p>
        </w:tc>
        <w:tc>
          <w:tcPr>
            <w:tcW w:w="2622" w:type="dxa"/>
          </w:tcPr>
          <w:p w:rsidR="007A7925" w:rsidRPr="00986CAD" w:rsidRDefault="007A7925" w:rsidP="00B06987">
            <w:pPr>
              <w:spacing w:after="0" w:line="240" w:lineRule="auto"/>
              <w:jc w:val="both"/>
              <w:rPr>
                <w:color w:val="000000"/>
                <w:sz w:val="20"/>
                <w:szCs w:val="20"/>
                <w:lang w:val="ru-RU"/>
              </w:rPr>
            </w:pPr>
            <w:r w:rsidRPr="00986CAD">
              <w:rPr>
                <w:color w:val="000000"/>
                <w:sz w:val="20"/>
                <w:szCs w:val="20"/>
              </w:rPr>
              <w:t>Ревизија на спроведување на препораките од спроведени ревизии во 2018 година</w:t>
            </w:r>
          </w:p>
        </w:tc>
        <w:tc>
          <w:tcPr>
            <w:tcW w:w="5400" w:type="dxa"/>
          </w:tcPr>
          <w:p w:rsidR="007A7925" w:rsidRPr="00986CAD" w:rsidRDefault="007A7925" w:rsidP="00B06987">
            <w:pPr>
              <w:spacing w:after="0" w:line="288" w:lineRule="exact"/>
              <w:ind w:right="11"/>
              <w:jc w:val="both"/>
              <w:rPr>
                <w:color w:val="000000"/>
                <w:sz w:val="20"/>
                <w:szCs w:val="20"/>
              </w:rPr>
            </w:pPr>
            <w:r w:rsidRPr="00986CAD">
              <w:rPr>
                <w:color w:val="000000"/>
                <w:sz w:val="20"/>
                <w:szCs w:val="20"/>
              </w:rPr>
              <w:t>-Несеризност на раководниот кадар за значејноста на препораките</w:t>
            </w:r>
          </w:p>
          <w:p w:rsidR="007A7925" w:rsidRPr="00986CAD" w:rsidRDefault="007A7925" w:rsidP="00B06987">
            <w:pPr>
              <w:spacing w:after="0" w:line="288" w:lineRule="exact"/>
              <w:ind w:right="11"/>
              <w:jc w:val="both"/>
              <w:rPr>
                <w:color w:val="000000"/>
                <w:sz w:val="20"/>
                <w:szCs w:val="20"/>
              </w:rPr>
            </w:pPr>
            <w:r w:rsidRPr="00986CAD">
              <w:rPr>
                <w:color w:val="000000"/>
                <w:sz w:val="20"/>
                <w:szCs w:val="20"/>
              </w:rPr>
              <w:t xml:space="preserve">-немање на стручен кадар за спроведување на препораките </w:t>
            </w:r>
          </w:p>
          <w:p w:rsidR="007A7925" w:rsidRPr="00986CAD" w:rsidRDefault="007A7925" w:rsidP="00B06987">
            <w:pPr>
              <w:spacing w:after="0" w:line="288" w:lineRule="exact"/>
              <w:ind w:right="11"/>
              <w:jc w:val="both"/>
              <w:rPr>
                <w:color w:val="000000"/>
                <w:sz w:val="20"/>
                <w:szCs w:val="20"/>
              </w:rPr>
            </w:pPr>
          </w:p>
        </w:tc>
        <w:tc>
          <w:tcPr>
            <w:tcW w:w="1440" w:type="dxa"/>
          </w:tcPr>
          <w:p w:rsidR="007A7925" w:rsidRPr="00986CAD" w:rsidRDefault="007A7925" w:rsidP="00B06987">
            <w:pPr>
              <w:spacing w:after="0" w:line="288" w:lineRule="exact"/>
              <w:jc w:val="both"/>
              <w:rPr>
                <w:color w:val="000000"/>
                <w:sz w:val="20"/>
                <w:szCs w:val="20"/>
              </w:rPr>
            </w:pPr>
            <w:r w:rsidRPr="00986CAD">
              <w:rPr>
                <w:color w:val="000000"/>
                <w:sz w:val="20"/>
                <w:szCs w:val="20"/>
              </w:rPr>
              <w:t>висок</w:t>
            </w:r>
          </w:p>
          <w:p w:rsidR="007A7925" w:rsidRPr="00986CAD" w:rsidRDefault="007A7925" w:rsidP="00B06987">
            <w:pPr>
              <w:spacing w:after="0" w:line="288" w:lineRule="exact"/>
              <w:jc w:val="both"/>
              <w:rPr>
                <w:color w:val="000000"/>
                <w:sz w:val="20"/>
                <w:szCs w:val="20"/>
              </w:rPr>
            </w:pPr>
          </w:p>
          <w:p w:rsidR="007A7925" w:rsidRPr="00986CAD" w:rsidRDefault="007A7925" w:rsidP="00B06987">
            <w:pPr>
              <w:spacing w:after="0" w:line="288" w:lineRule="exact"/>
              <w:jc w:val="both"/>
              <w:rPr>
                <w:color w:val="000000"/>
                <w:sz w:val="20"/>
                <w:szCs w:val="20"/>
              </w:rPr>
            </w:pPr>
            <w:r w:rsidRPr="00986CAD">
              <w:rPr>
                <w:color w:val="000000"/>
                <w:sz w:val="20"/>
                <w:szCs w:val="20"/>
              </w:rPr>
              <w:t>висок</w:t>
            </w:r>
          </w:p>
        </w:tc>
        <w:bookmarkStart w:id="0" w:name="_GoBack"/>
        <w:bookmarkEnd w:id="0"/>
      </w:tr>
      <w:tr w:rsidR="007A7925" w:rsidRPr="00986CAD">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2</w:t>
            </w:r>
          </w:p>
        </w:tc>
        <w:tc>
          <w:tcPr>
            <w:tcW w:w="2622" w:type="dxa"/>
          </w:tcPr>
          <w:p w:rsidR="007A7925" w:rsidRPr="00986CAD" w:rsidRDefault="007A7925" w:rsidP="00B06987">
            <w:pPr>
              <w:spacing w:after="0" w:line="240" w:lineRule="auto"/>
              <w:jc w:val="both"/>
              <w:rPr>
                <w:color w:val="000000"/>
                <w:sz w:val="20"/>
                <w:szCs w:val="20"/>
              </w:rPr>
            </w:pPr>
            <w:r w:rsidRPr="00986CAD">
              <w:rPr>
                <w:color w:val="000000"/>
                <w:sz w:val="20"/>
                <w:szCs w:val="20"/>
              </w:rPr>
              <w:t>Ревизија на работењето на ЈКП,,</w:t>
            </w:r>
            <w:r>
              <w:rPr>
                <w:color w:val="000000"/>
                <w:sz w:val="20"/>
                <w:szCs w:val="20"/>
              </w:rPr>
              <w:t>Кратово</w:t>
            </w:r>
            <w:r w:rsidRPr="00986CAD">
              <w:rPr>
                <w:color w:val="000000"/>
                <w:sz w:val="20"/>
                <w:szCs w:val="20"/>
              </w:rPr>
              <w:t>,,</w:t>
            </w:r>
          </w:p>
          <w:p w:rsidR="007A7925" w:rsidRPr="00986CAD" w:rsidRDefault="007A7925" w:rsidP="00B06987">
            <w:pPr>
              <w:spacing w:after="0" w:line="240" w:lineRule="auto"/>
              <w:jc w:val="both"/>
              <w:rPr>
                <w:color w:val="000000"/>
                <w:sz w:val="20"/>
                <w:szCs w:val="20"/>
              </w:rPr>
            </w:pPr>
          </w:p>
        </w:tc>
        <w:tc>
          <w:tcPr>
            <w:tcW w:w="5400" w:type="dxa"/>
          </w:tcPr>
          <w:p w:rsidR="007A7925" w:rsidRPr="00986CAD" w:rsidRDefault="007A7925" w:rsidP="00B06987">
            <w:pPr>
              <w:spacing w:after="0" w:line="288" w:lineRule="exact"/>
              <w:ind w:right="11"/>
              <w:jc w:val="both"/>
              <w:rPr>
                <w:color w:val="000000"/>
                <w:sz w:val="20"/>
                <w:szCs w:val="20"/>
                <w:lang w:val="ru-RU"/>
              </w:rPr>
            </w:pPr>
            <w:r w:rsidRPr="00986CAD">
              <w:rPr>
                <w:b/>
                <w:bCs/>
                <w:sz w:val="20"/>
                <w:szCs w:val="20"/>
                <w:lang w:val="ru-RU"/>
              </w:rPr>
              <w:t>-</w:t>
            </w:r>
            <w:r w:rsidRPr="00986CAD">
              <w:rPr>
                <w:color w:val="000000"/>
                <w:sz w:val="20"/>
                <w:szCs w:val="20"/>
                <w:lang w:val="ru-RU"/>
              </w:rPr>
              <w:t>ненавремено доставување на договорите за фактурирање во сметрководство</w:t>
            </w:r>
          </w:p>
          <w:p w:rsidR="007A7925" w:rsidRPr="00986CAD" w:rsidRDefault="007A7925" w:rsidP="00B06987">
            <w:pPr>
              <w:spacing w:after="0" w:line="288" w:lineRule="exact"/>
              <w:ind w:right="11"/>
              <w:jc w:val="both"/>
              <w:rPr>
                <w:color w:val="000000"/>
                <w:sz w:val="20"/>
                <w:szCs w:val="20"/>
                <w:lang w:val="ru-RU"/>
              </w:rPr>
            </w:pPr>
            <w:r w:rsidRPr="00986CAD">
              <w:rPr>
                <w:color w:val="000000"/>
                <w:sz w:val="20"/>
                <w:szCs w:val="20"/>
                <w:lang w:val="ru-RU"/>
              </w:rPr>
              <w:t>-непостоење на контрола на фактурираното и наплатеното</w:t>
            </w:r>
          </w:p>
          <w:p w:rsidR="007A7925" w:rsidRPr="00986CAD" w:rsidRDefault="007A7925" w:rsidP="00B06987">
            <w:pPr>
              <w:spacing w:after="0" w:line="288" w:lineRule="exact"/>
              <w:ind w:right="11"/>
              <w:jc w:val="both"/>
              <w:rPr>
                <w:b/>
                <w:bCs/>
                <w:sz w:val="20"/>
                <w:szCs w:val="20"/>
                <w:lang w:val="ru-RU"/>
              </w:rPr>
            </w:pPr>
            <w:r w:rsidRPr="00986CAD">
              <w:rPr>
                <w:color w:val="000000"/>
                <w:sz w:val="20"/>
                <w:szCs w:val="20"/>
                <w:lang w:val="ru-RU"/>
              </w:rPr>
              <w:t>-ненавремена заштита на побарувањата</w:t>
            </w:r>
          </w:p>
        </w:tc>
        <w:tc>
          <w:tcPr>
            <w:tcW w:w="1440" w:type="dxa"/>
          </w:tcPr>
          <w:p w:rsidR="007A7925" w:rsidRPr="00986CAD" w:rsidRDefault="007A7925" w:rsidP="00B06987">
            <w:pPr>
              <w:spacing w:after="0" w:line="288" w:lineRule="exact"/>
              <w:jc w:val="both"/>
              <w:rPr>
                <w:color w:val="000000"/>
                <w:sz w:val="20"/>
                <w:szCs w:val="20"/>
              </w:rPr>
            </w:pPr>
            <w:r w:rsidRPr="00986CAD">
              <w:rPr>
                <w:color w:val="000000"/>
                <w:sz w:val="20"/>
                <w:szCs w:val="20"/>
              </w:rPr>
              <w:t>висок</w:t>
            </w:r>
          </w:p>
          <w:p w:rsidR="007A7925" w:rsidRPr="00986CAD" w:rsidRDefault="007A7925" w:rsidP="00B06987">
            <w:pPr>
              <w:spacing w:after="0" w:line="288" w:lineRule="exact"/>
              <w:jc w:val="both"/>
              <w:rPr>
                <w:color w:val="000000"/>
                <w:sz w:val="20"/>
                <w:szCs w:val="20"/>
              </w:rPr>
            </w:pPr>
          </w:p>
          <w:p w:rsidR="007A7925" w:rsidRPr="00986CAD" w:rsidRDefault="007A7925" w:rsidP="00B06987">
            <w:pPr>
              <w:spacing w:after="0" w:line="288" w:lineRule="exact"/>
              <w:jc w:val="both"/>
              <w:rPr>
                <w:color w:val="000000"/>
                <w:sz w:val="20"/>
                <w:szCs w:val="20"/>
              </w:rPr>
            </w:pPr>
            <w:r w:rsidRPr="00986CAD">
              <w:rPr>
                <w:color w:val="000000"/>
                <w:sz w:val="20"/>
                <w:szCs w:val="20"/>
              </w:rPr>
              <w:t>висок</w:t>
            </w:r>
          </w:p>
          <w:p w:rsidR="007A7925" w:rsidRPr="00986CAD" w:rsidRDefault="007A7925" w:rsidP="00B06987">
            <w:pPr>
              <w:pStyle w:val="ListParagraph"/>
              <w:spacing w:after="0"/>
              <w:ind w:left="0"/>
              <w:jc w:val="both"/>
              <w:rPr>
                <w:b/>
                <w:bCs/>
                <w:sz w:val="20"/>
                <w:szCs w:val="20"/>
              </w:rPr>
            </w:pPr>
            <w:r w:rsidRPr="00986CAD">
              <w:rPr>
                <w:color w:val="000000"/>
                <w:sz w:val="20"/>
                <w:szCs w:val="20"/>
              </w:rPr>
              <w:t>висок</w:t>
            </w:r>
          </w:p>
        </w:tc>
      </w:tr>
      <w:tr w:rsidR="007A7925" w:rsidRPr="00986CAD">
        <w:tc>
          <w:tcPr>
            <w:tcW w:w="906" w:type="dxa"/>
          </w:tcPr>
          <w:p w:rsidR="007A7925" w:rsidRPr="00986CAD" w:rsidRDefault="007A7925" w:rsidP="000B3628">
            <w:pPr>
              <w:spacing w:before="120" w:after="120" w:line="240" w:lineRule="auto"/>
              <w:rPr>
                <w:color w:val="000000"/>
                <w:sz w:val="20"/>
                <w:szCs w:val="20"/>
                <w:lang w:eastAsia="mk-MK"/>
              </w:rPr>
            </w:pPr>
            <w:r w:rsidRPr="00986CAD">
              <w:rPr>
                <w:color w:val="000000"/>
                <w:sz w:val="20"/>
                <w:szCs w:val="20"/>
                <w:lang w:eastAsia="mk-MK"/>
              </w:rPr>
              <w:t>3</w:t>
            </w:r>
          </w:p>
        </w:tc>
        <w:tc>
          <w:tcPr>
            <w:tcW w:w="2622" w:type="dxa"/>
          </w:tcPr>
          <w:p w:rsidR="007A7925" w:rsidRPr="00986CAD" w:rsidRDefault="007A7925" w:rsidP="00B06987">
            <w:pPr>
              <w:rPr>
                <w:sz w:val="20"/>
                <w:szCs w:val="20"/>
                <w:lang w:eastAsia="mk-MK"/>
              </w:rPr>
            </w:pPr>
            <w:r w:rsidRPr="00986CAD">
              <w:rPr>
                <w:sz w:val="20"/>
                <w:szCs w:val="20"/>
                <w:lang w:eastAsia="mk-MK"/>
              </w:rPr>
              <w:t>Процес на работењето на Домот на култура,,Лазар Софијанов,,</w:t>
            </w:r>
          </w:p>
        </w:tc>
        <w:tc>
          <w:tcPr>
            <w:tcW w:w="5400" w:type="dxa"/>
          </w:tcPr>
          <w:p w:rsidR="007A7925" w:rsidRPr="00986CAD" w:rsidRDefault="007A7925" w:rsidP="00B06987">
            <w:pPr>
              <w:spacing w:after="0"/>
              <w:rPr>
                <w:sz w:val="20"/>
                <w:szCs w:val="20"/>
                <w:lang w:eastAsia="mk-MK"/>
              </w:rPr>
            </w:pPr>
            <w:r w:rsidRPr="00986CAD">
              <w:rPr>
                <w:sz w:val="20"/>
                <w:szCs w:val="20"/>
                <w:lang w:eastAsia="mk-MK"/>
              </w:rPr>
              <w:t>-плакање на фактури без одобрување од надлежното лице</w:t>
            </w:r>
          </w:p>
          <w:p w:rsidR="007A7925" w:rsidRPr="00986CAD" w:rsidRDefault="007A7925" w:rsidP="00B06987">
            <w:pPr>
              <w:spacing w:after="0"/>
              <w:rPr>
                <w:sz w:val="20"/>
                <w:szCs w:val="20"/>
                <w:lang w:eastAsia="mk-MK"/>
              </w:rPr>
            </w:pPr>
            <w:r w:rsidRPr="00986CAD">
              <w:rPr>
                <w:sz w:val="20"/>
                <w:szCs w:val="20"/>
                <w:lang w:eastAsia="mk-MK"/>
              </w:rPr>
              <w:t>-плакање на работа која не се однесува на училиштето или за неизвршена работа</w:t>
            </w:r>
          </w:p>
          <w:p w:rsidR="007A7925" w:rsidRPr="00986CAD" w:rsidRDefault="007A7925" w:rsidP="00B06987">
            <w:pPr>
              <w:spacing w:after="0"/>
              <w:rPr>
                <w:sz w:val="20"/>
                <w:szCs w:val="20"/>
                <w:lang w:eastAsia="mk-MK"/>
              </w:rPr>
            </w:pPr>
            <w:r w:rsidRPr="00986CAD">
              <w:rPr>
                <w:sz w:val="20"/>
                <w:szCs w:val="20"/>
                <w:lang w:eastAsia="mk-MK"/>
              </w:rPr>
              <w:t>-изготвување на завршна сметка врз основа на некомплетна ,неверодостојна  документација</w:t>
            </w:r>
          </w:p>
          <w:p w:rsidR="007A7925" w:rsidRPr="00986CAD" w:rsidRDefault="007A7925" w:rsidP="00B06987">
            <w:pPr>
              <w:spacing w:after="0"/>
              <w:rPr>
                <w:sz w:val="20"/>
                <w:szCs w:val="20"/>
                <w:lang w:eastAsia="mk-MK"/>
              </w:rPr>
            </w:pPr>
            <w:r w:rsidRPr="00986CAD">
              <w:rPr>
                <w:sz w:val="20"/>
                <w:szCs w:val="20"/>
                <w:lang w:eastAsia="mk-MK"/>
              </w:rPr>
              <w:t>-неспазување на законската регулатива која вази за работењето на училиштето</w:t>
            </w:r>
          </w:p>
          <w:p w:rsidR="007A7925" w:rsidRPr="00986CAD" w:rsidRDefault="007A7925" w:rsidP="00B06987">
            <w:pPr>
              <w:spacing w:after="0"/>
              <w:rPr>
                <w:sz w:val="20"/>
                <w:szCs w:val="20"/>
                <w:lang w:eastAsia="mk-MK"/>
              </w:rPr>
            </w:pPr>
            <w:r w:rsidRPr="00986CAD">
              <w:rPr>
                <w:sz w:val="20"/>
                <w:szCs w:val="20"/>
                <w:lang w:eastAsia="mk-MK"/>
              </w:rPr>
              <w:t>-набавка на стока или услуга без спроведување на јавни набавки  согласно законот за јавни набавки</w:t>
            </w:r>
          </w:p>
        </w:tc>
        <w:tc>
          <w:tcPr>
            <w:tcW w:w="1440" w:type="dxa"/>
          </w:tcPr>
          <w:p w:rsidR="007A7925" w:rsidRPr="00986CAD" w:rsidRDefault="007A7925" w:rsidP="00B06987">
            <w:pPr>
              <w:spacing w:after="0"/>
              <w:rPr>
                <w:sz w:val="20"/>
                <w:szCs w:val="20"/>
                <w:lang w:eastAsia="mk-MK"/>
              </w:rPr>
            </w:pPr>
            <w:r w:rsidRPr="00986CAD">
              <w:rPr>
                <w:sz w:val="20"/>
                <w:szCs w:val="20"/>
                <w:lang w:eastAsia="mk-MK"/>
              </w:rPr>
              <w:t>Висок</w:t>
            </w:r>
          </w:p>
          <w:p w:rsidR="007A7925" w:rsidRPr="00986CAD" w:rsidRDefault="007A7925" w:rsidP="00B06987">
            <w:pPr>
              <w:spacing w:after="0"/>
              <w:rPr>
                <w:sz w:val="20"/>
                <w:szCs w:val="20"/>
                <w:lang w:eastAsia="mk-MK"/>
              </w:rPr>
            </w:pPr>
            <w:r w:rsidRPr="00986CAD">
              <w:rPr>
                <w:sz w:val="20"/>
                <w:szCs w:val="20"/>
                <w:lang w:eastAsia="mk-MK"/>
              </w:rPr>
              <w:t>висок</w:t>
            </w:r>
          </w:p>
          <w:p w:rsidR="007A7925" w:rsidRPr="00986CAD" w:rsidRDefault="007A7925" w:rsidP="00B06987">
            <w:pPr>
              <w:spacing w:after="0"/>
              <w:rPr>
                <w:sz w:val="20"/>
                <w:szCs w:val="20"/>
                <w:lang w:eastAsia="mk-MK"/>
              </w:rPr>
            </w:pPr>
          </w:p>
          <w:p w:rsidR="007A7925" w:rsidRPr="00986CAD" w:rsidRDefault="007A7925" w:rsidP="00B06987">
            <w:pPr>
              <w:spacing w:after="0"/>
              <w:rPr>
                <w:sz w:val="20"/>
                <w:szCs w:val="20"/>
                <w:lang w:eastAsia="mk-MK"/>
              </w:rPr>
            </w:pPr>
            <w:r w:rsidRPr="00986CAD">
              <w:rPr>
                <w:sz w:val="20"/>
                <w:szCs w:val="20"/>
                <w:lang w:eastAsia="mk-MK"/>
              </w:rPr>
              <w:t>висок</w:t>
            </w:r>
          </w:p>
          <w:p w:rsidR="007A7925" w:rsidRPr="00986CAD" w:rsidRDefault="007A7925" w:rsidP="00B06987">
            <w:pPr>
              <w:spacing w:after="0"/>
              <w:rPr>
                <w:sz w:val="20"/>
                <w:szCs w:val="20"/>
                <w:lang w:eastAsia="mk-MK"/>
              </w:rPr>
            </w:pPr>
          </w:p>
          <w:p w:rsidR="007A7925" w:rsidRPr="00986CAD" w:rsidRDefault="007A7925" w:rsidP="00B06987">
            <w:pPr>
              <w:spacing w:after="0"/>
              <w:rPr>
                <w:sz w:val="20"/>
                <w:szCs w:val="20"/>
                <w:lang w:eastAsia="mk-MK"/>
              </w:rPr>
            </w:pPr>
            <w:r w:rsidRPr="00986CAD">
              <w:rPr>
                <w:sz w:val="20"/>
                <w:szCs w:val="20"/>
                <w:lang w:eastAsia="mk-MK"/>
              </w:rPr>
              <w:t>висок</w:t>
            </w:r>
          </w:p>
          <w:p w:rsidR="007A7925" w:rsidRPr="00986CAD" w:rsidRDefault="007A7925" w:rsidP="00B06987">
            <w:pPr>
              <w:spacing w:after="0"/>
              <w:rPr>
                <w:sz w:val="20"/>
                <w:szCs w:val="20"/>
                <w:lang w:eastAsia="mk-MK"/>
              </w:rPr>
            </w:pPr>
          </w:p>
          <w:p w:rsidR="007A7925" w:rsidRPr="00986CAD" w:rsidRDefault="007A7925" w:rsidP="00B06987">
            <w:pPr>
              <w:spacing w:after="0"/>
              <w:rPr>
                <w:sz w:val="20"/>
                <w:szCs w:val="20"/>
                <w:lang w:eastAsia="mk-MK"/>
              </w:rPr>
            </w:pPr>
            <w:r w:rsidRPr="00986CAD">
              <w:rPr>
                <w:sz w:val="20"/>
                <w:szCs w:val="20"/>
                <w:lang w:eastAsia="mk-MK"/>
              </w:rPr>
              <w:t>висок</w:t>
            </w:r>
          </w:p>
        </w:tc>
      </w:tr>
      <w:tr w:rsidR="007A7925" w:rsidRPr="00986CAD">
        <w:tc>
          <w:tcPr>
            <w:tcW w:w="906" w:type="dxa"/>
          </w:tcPr>
          <w:p w:rsidR="007A7925" w:rsidRPr="00986CAD" w:rsidRDefault="007A7925" w:rsidP="000B3628">
            <w:pPr>
              <w:spacing w:before="120" w:after="120" w:line="240" w:lineRule="auto"/>
              <w:rPr>
                <w:color w:val="000000"/>
                <w:sz w:val="20"/>
                <w:szCs w:val="20"/>
                <w:lang w:eastAsia="mk-MK"/>
              </w:rPr>
            </w:pPr>
            <w:r w:rsidRPr="00986CAD">
              <w:rPr>
                <w:color w:val="000000"/>
                <w:sz w:val="20"/>
                <w:szCs w:val="20"/>
                <w:lang w:eastAsia="mk-MK"/>
              </w:rPr>
              <w:t>4</w:t>
            </w:r>
          </w:p>
        </w:tc>
        <w:tc>
          <w:tcPr>
            <w:tcW w:w="2622" w:type="dxa"/>
          </w:tcPr>
          <w:p w:rsidR="007A7925" w:rsidRPr="00986CAD" w:rsidRDefault="007A7925" w:rsidP="00B06987">
            <w:pPr>
              <w:rPr>
                <w:sz w:val="20"/>
                <w:szCs w:val="20"/>
                <w:lang w:eastAsia="mk-MK"/>
              </w:rPr>
            </w:pPr>
            <w:r w:rsidRPr="00986CAD">
              <w:rPr>
                <w:color w:val="000000"/>
                <w:sz w:val="20"/>
                <w:szCs w:val="20"/>
              </w:rPr>
              <w:t>Ad-hok  ревизија</w:t>
            </w:r>
          </w:p>
        </w:tc>
        <w:tc>
          <w:tcPr>
            <w:tcW w:w="5400" w:type="dxa"/>
          </w:tcPr>
          <w:p w:rsidR="007A7925" w:rsidRPr="00986CAD" w:rsidRDefault="007A7925" w:rsidP="00B06987">
            <w:pPr>
              <w:spacing w:after="0"/>
              <w:rPr>
                <w:sz w:val="20"/>
                <w:szCs w:val="20"/>
                <w:lang w:eastAsia="mk-MK"/>
              </w:rPr>
            </w:pPr>
          </w:p>
        </w:tc>
        <w:tc>
          <w:tcPr>
            <w:tcW w:w="1440" w:type="dxa"/>
          </w:tcPr>
          <w:p w:rsidR="007A7925" w:rsidRPr="00986CAD" w:rsidRDefault="007A7925" w:rsidP="00B06987">
            <w:pPr>
              <w:spacing w:after="0"/>
              <w:rPr>
                <w:sz w:val="20"/>
                <w:szCs w:val="20"/>
                <w:lang w:eastAsia="mk-MK"/>
              </w:rPr>
            </w:pPr>
          </w:p>
        </w:tc>
      </w:tr>
      <w:tr w:rsidR="007A7925" w:rsidRPr="00986CAD">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5</w:t>
            </w:r>
          </w:p>
        </w:tc>
        <w:tc>
          <w:tcPr>
            <w:tcW w:w="2622" w:type="dxa"/>
          </w:tcPr>
          <w:p w:rsidR="007A7925" w:rsidRPr="00986CAD" w:rsidRDefault="007A7925" w:rsidP="000468FB">
            <w:pPr>
              <w:rPr>
                <w:sz w:val="20"/>
                <w:szCs w:val="20"/>
                <w:lang w:eastAsia="mk-MK"/>
              </w:rPr>
            </w:pPr>
            <w:r w:rsidRPr="00986CAD">
              <w:rPr>
                <w:sz w:val="20"/>
                <w:szCs w:val="20"/>
                <w:lang w:eastAsia="mk-MK"/>
              </w:rPr>
              <w:t>Благајничкото работење</w:t>
            </w:r>
          </w:p>
        </w:tc>
        <w:tc>
          <w:tcPr>
            <w:tcW w:w="5400" w:type="dxa"/>
          </w:tcPr>
          <w:p w:rsidR="007A7925" w:rsidRPr="00986CAD" w:rsidRDefault="007A7925" w:rsidP="000B3628">
            <w:pPr>
              <w:spacing w:after="0"/>
              <w:rPr>
                <w:sz w:val="20"/>
                <w:szCs w:val="20"/>
                <w:lang w:eastAsia="mk-MK"/>
              </w:rPr>
            </w:pPr>
            <w:r w:rsidRPr="00986CAD">
              <w:rPr>
                <w:sz w:val="20"/>
                <w:szCs w:val="20"/>
                <w:lang w:eastAsia="mk-MK"/>
              </w:rPr>
              <w:t>-неправилна пресметка на  плата</w:t>
            </w:r>
          </w:p>
          <w:p w:rsidR="007A7925" w:rsidRPr="00986CAD" w:rsidRDefault="007A7925" w:rsidP="000B3628">
            <w:pPr>
              <w:spacing w:after="0"/>
              <w:rPr>
                <w:sz w:val="20"/>
                <w:szCs w:val="20"/>
                <w:lang w:eastAsia="mk-MK"/>
              </w:rPr>
            </w:pPr>
            <w:r w:rsidRPr="00986CAD">
              <w:rPr>
                <w:sz w:val="20"/>
                <w:szCs w:val="20"/>
                <w:lang w:eastAsia="mk-MK"/>
              </w:rPr>
              <w:t>-исплата без одобрение</w:t>
            </w:r>
          </w:p>
          <w:p w:rsidR="007A7925" w:rsidRPr="00986CAD" w:rsidRDefault="007A7925" w:rsidP="000B3628">
            <w:pPr>
              <w:spacing w:after="0"/>
              <w:rPr>
                <w:sz w:val="20"/>
                <w:szCs w:val="20"/>
                <w:lang w:eastAsia="mk-MK"/>
              </w:rPr>
            </w:pPr>
            <w:r w:rsidRPr="00986CAD">
              <w:rPr>
                <w:sz w:val="20"/>
                <w:szCs w:val="20"/>
                <w:lang w:eastAsia="mk-MK"/>
              </w:rPr>
              <w:t>-грешки во пресметката</w:t>
            </w:r>
          </w:p>
          <w:p w:rsidR="007A7925" w:rsidRPr="00986CAD" w:rsidRDefault="007A7925" w:rsidP="000B3628">
            <w:pPr>
              <w:spacing w:after="0"/>
              <w:rPr>
                <w:sz w:val="20"/>
                <w:szCs w:val="20"/>
                <w:lang w:eastAsia="mk-MK"/>
              </w:rPr>
            </w:pPr>
            <w:r w:rsidRPr="00986CAD">
              <w:rPr>
                <w:sz w:val="20"/>
                <w:szCs w:val="20"/>
                <w:lang w:eastAsia="mk-MK"/>
              </w:rPr>
              <w:t>- исплакање на средства од касата врз основа на некомплетни и невородостојни документи</w:t>
            </w:r>
          </w:p>
        </w:tc>
        <w:tc>
          <w:tcPr>
            <w:tcW w:w="1440" w:type="dxa"/>
          </w:tcPr>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r w:rsidRPr="00986CAD">
              <w:rPr>
                <w:sz w:val="20"/>
                <w:szCs w:val="20"/>
                <w:lang w:eastAsia="mk-MK"/>
              </w:rPr>
              <w:t>среден</w:t>
            </w:r>
          </w:p>
          <w:p w:rsidR="007A7925" w:rsidRPr="00986CAD" w:rsidRDefault="007A7925" w:rsidP="000B3628">
            <w:pPr>
              <w:spacing w:after="0"/>
              <w:rPr>
                <w:sz w:val="20"/>
                <w:szCs w:val="20"/>
                <w:lang w:eastAsia="mk-MK"/>
              </w:rPr>
            </w:pPr>
            <w:r w:rsidRPr="00986CAD">
              <w:rPr>
                <w:sz w:val="20"/>
                <w:szCs w:val="20"/>
                <w:lang w:eastAsia="mk-MK"/>
              </w:rPr>
              <w:t>висок</w:t>
            </w:r>
          </w:p>
        </w:tc>
      </w:tr>
      <w:tr w:rsidR="007A7925" w:rsidRPr="00986CAD">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6</w:t>
            </w:r>
          </w:p>
        </w:tc>
        <w:tc>
          <w:tcPr>
            <w:tcW w:w="2622" w:type="dxa"/>
          </w:tcPr>
          <w:p w:rsidR="007A7925" w:rsidRPr="00986CAD" w:rsidRDefault="007A7925" w:rsidP="000468FB">
            <w:pPr>
              <w:rPr>
                <w:sz w:val="20"/>
                <w:szCs w:val="20"/>
                <w:lang w:eastAsia="mk-MK"/>
              </w:rPr>
            </w:pPr>
            <w:r w:rsidRPr="00986CAD">
              <w:rPr>
                <w:sz w:val="20"/>
                <w:szCs w:val="20"/>
                <w:lang w:eastAsia="mk-MK"/>
              </w:rPr>
              <w:t>Процес на работењето на Музејот на Град Кратово</w:t>
            </w:r>
          </w:p>
        </w:tc>
        <w:tc>
          <w:tcPr>
            <w:tcW w:w="5400" w:type="dxa"/>
          </w:tcPr>
          <w:p w:rsidR="007A7925" w:rsidRPr="00986CAD" w:rsidRDefault="007A7925" w:rsidP="000B3628">
            <w:pPr>
              <w:spacing w:after="0"/>
              <w:rPr>
                <w:sz w:val="20"/>
                <w:szCs w:val="20"/>
                <w:lang w:eastAsia="mk-MK"/>
              </w:rPr>
            </w:pPr>
            <w:r w:rsidRPr="00986CAD">
              <w:rPr>
                <w:sz w:val="20"/>
                <w:szCs w:val="20"/>
                <w:lang w:eastAsia="mk-MK"/>
              </w:rPr>
              <w:t>-плакање на фактури без одобрување од надлежното лице</w:t>
            </w:r>
          </w:p>
          <w:p w:rsidR="007A7925" w:rsidRPr="00986CAD" w:rsidRDefault="007A7925" w:rsidP="000B3628">
            <w:pPr>
              <w:spacing w:after="0"/>
              <w:rPr>
                <w:sz w:val="20"/>
                <w:szCs w:val="20"/>
                <w:lang w:eastAsia="mk-MK"/>
              </w:rPr>
            </w:pPr>
            <w:r w:rsidRPr="00986CAD">
              <w:rPr>
                <w:sz w:val="20"/>
                <w:szCs w:val="20"/>
                <w:lang w:eastAsia="mk-MK"/>
              </w:rPr>
              <w:t>-плакање на работа која не се однесува на училиштето или за неизвршена работа</w:t>
            </w:r>
          </w:p>
          <w:p w:rsidR="007A7925" w:rsidRPr="00986CAD" w:rsidRDefault="007A7925" w:rsidP="000B3628">
            <w:pPr>
              <w:spacing w:after="0"/>
              <w:rPr>
                <w:sz w:val="20"/>
                <w:szCs w:val="20"/>
                <w:lang w:eastAsia="mk-MK"/>
              </w:rPr>
            </w:pPr>
            <w:r w:rsidRPr="00986CAD">
              <w:rPr>
                <w:sz w:val="20"/>
                <w:szCs w:val="20"/>
                <w:lang w:eastAsia="mk-MK"/>
              </w:rPr>
              <w:t>-изготвување на завршна сметка врз основа на некомплетна ,неверодостојна  документација</w:t>
            </w:r>
          </w:p>
          <w:p w:rsidR="007A7925" w:rsidRPr="00986CAD" w:rsidRDefault="007A7925" w:rsidP="000B3628">
            <w:pPr>
              <w:spacing w:after="0"/>
              <w:rPr>
                <w:sz w:val="20"/>
                <w:szCs w:val="20"/>
                <w:lang w:eastAsia="mk-MK"/>
              </w:rPr>
            </w:pPr>
            <w:r w:rsidRPr="00986CAD">
              <w:rPr>
                <w:sz w:val="20"/>
                <w:szCs w:val="20"/>
                <w:lang w:eastAsia="mk-MK"/>
              </w:rPr>
              <w:t>-неспазување на законската регулатива која вази за работењето на училиштето</w:t>
            </w:r>
          </w:p>
          <w:p w:rsidR="007A7925" w:rsidRPr="00986CAD" w:rsidRDefault="007A7925" w:rsidP="000B3628">
            <w:pPr>
              <w:spacing w:after="0"/>
              <w:rPr>
                <w:sz w:val="20"/>
                <w:szCs w:val="20"/>
                <w:lang w:eastAsia="mk-MK"/>
              </w:rPr>
            </w:pPr>
            <w:r w:rsidRPr="00986CAD">
              <w:rPr>
                <w:sz w:val="20"/>
                <w:szCs w:val="20"/>
                <w:lang w:eastAsia="mk-MK"/>
              </w:rPr>
              <w:t>-набавка на стока или услуга без спроведување на јавни набавки  согласно законот за јавни набавки</w:t>
            </w:r>
          </w:p>
        </w:tc>
        <w:tc>
          <w:tcPr>
            <w:tcW w:w="1440" w:type="dxa"/>
          </w:tcPr>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tc>
      </w:tr>
      <w:tr w:rsidR="007A7925" w:rsidRPr="00986CAD">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7</w:t>
            </w:r>
          </w:p>
        </w:tc>
        <w:tc>
          <w:tcPr>
            <w:tcW w:w="2622" w:type="dxa"/>
          </w:tcPr>
          <w:p w:rsidR="007A7925" w:rsidRPr="00986CAD" w:rsidRDefault="007A7925" w:rsidP="00B06987">
            <w:pPr>
              <w:spacing w:after="0" w:line="240" w:lineRule="auto"/>
              <w:jc w:val="both"/>
              <w:rPr>
                <w:color w:val="000000"/>
                <w:sz w:val="20"/>
                <w:szCs w:val="20"/>
                <w:lang w:val="ru-RU"/>
              </w:rPr>
            </w:pPr>
            <w:r w:rsidRPr="00986CAD">
              <w:rPr>
                <w:color w:val="000000"/>
                <w:sz w:val="20"/>
                <w:szCs w:val="20"/>
              </w:rPr>
              <w:t>Процес на  работењето на Одделението за правни и општи работи</w:t>
            </w:r>
          </w:p>
          <w:p w:rsidR="007A7925" w:rsidRPr="00986CAD" w:rsidRDefault="007A7925" w:rsidP="00B06987">
            <w:pPr>
              <w:spacing w:after="0" w:line="240" w:lineRule="auto"/>
              <w:jc w:val="both"/>
              <w:rPr>
                <w:color w:val="000000"/>
                <w:sz w:val="20"/>
                <w:szCs w:val="20"/>
                <w:lang w:val="ru-RU"/>
              </w:rPr>
            </w:pPr>
          </w:p>
        </w:tc>
        <w:tc>
          <w:tcPr>
            <w:tcW w:w="5400" w:type="dxa"/>
          </w:tcPr>
          <w:p w:rsidR="007A7925" w:rsidRPr="00986CAD" w:rsidRDefault="007A7925" w:rsidP="00B06987">
            <w:pPr>
              <w:spacing w:after="0" w:line="220" w:lineRule="exact"/>
              <w:ind w:right="11"/>
              <w:jc w:val="both"/>
              <w:rPr>
                <w:color w:val="000000"/>
                <w:sz w:val="20"/>
                <w:szCs w:val="20"/>
              </w:rPr>
            </w:pPr>
            <w:r w:rsidRPr="00986CAD">
              <w:rPr>
                <w:color w:val="000000"/>
                <w:sz w:val="20"/>
                <w:szCs w:val="20"/>
              </w:rPr>
              <w:t>-ненавремено доставување на материјали за седница на совет</w:t>
            </w:r>
          </w:p>
          <w:p w:rsidR="007A7925" w:rsidRPr="00986CAD" w:rsidRDefault="007A7925" w:rsidP="00B06987">
            <w:pPr>
              <w:spacing w:after="0" w:line="220" w:lineRule="exact"/>
              <w:ind w:right="11"/>
              <w:jc w:val="both"/>
              <w:rPr>
                <w:color w:val="000000"/>
                <w:sz w:val="20"/>
                <w:szCs w:val="20"/>
              </w:rPr>
            </w:pPr>
            <w:r w:rsidRPr="00986CAD">
              <w:rPr>
                <w:color w:val="000000"/>
                <w:sz w:val="20"/>
                <w:szCs w:val="20"/>
              </w:rPr>
              <w:t>-ненавремено закажување на седниците на совет</w:t>
            </w:r>
          </w:p>
          <w:p w:rsidR="007A7925" w:rsidRPr="00986CAD" w:rsidRDefault="007A7925" w:rsidP="00B06987">
            <w:pPr>
              <w:spacing w:after="0" w:line="220" w:lineRule="exact"/>
              <w:ind w:right="11"/>
              <w:jc w:val="both"/>
              <w:rPr>
                <w:color w:val="000000"/>
                <w:sz w:val="20"/>
                <w:szCs w:val="20"/>
              </w:rPr>
            </w:pPr>
            <w:r w:rsidRPr="00986CAD">
              <w:rPr>
                <w:color w:val="000000"/>
                <w:sz w:val="20"/>
                <w:szCs w:val="20"/>
              </w:rPr>
              <w:t>-слаба координација со преседавачот на советот</w:t>
            </w:r>
          </w:p>
          <w:p w:rsidR="007A7925" w:rsidRPr="00986CAD" w:rsidRDefault="007A7925" w:rsidP="00B06987">
            <w:pPr>
              <w:spacing w:after="0" w:line="220" w:lineRule="exact"/>
              <w:ind w:right="11"/>
              <w:jc w:val="both"/>
              <w:rPr>
                <w:color w:val="000000"/>
                <w:sz w:val="20"/>
                <w:szCs w:val="20"/>
              </w:rPr>
            </w:pPr>
            <w:r w:rsidRPr="00986CAD">
              <w:rPr>
                <w:color w:val="000000"/>
                <w:sz w:val="20"/>
                <w:szCs w:val="20"/>
              </w:rPr>
              <w:t xml:space="preserve">-нередовно следење на законските прописи и пропусти во измените на актите на општината </w:t>
            </w:r>
          </w:p>
          <w:p w:rsidR="007A7925" w:rsidRPr="00986CAD" w:rsidRDefault="007A7925" w:rsidP="00B06987">
            <w:pPr>
              <w:spacing w:after="0" w:line="220" w:lineRule="exact"/>
              <w:ind w:right="14"/>
              <w:jc w:val="both"/>
              <w:rPr>
                <w:color w:val="000000"/>
                <w:sz w:val="20"/>
                <w:szCs w:val="20"/>
              </w:rPr>
            </w:pPr>
            <w:r w:rsidRPr="00986CAD">
              <w:rPr>
                <w:color w:val="000000"/>
                <w:sz w:val="20"/>
                <w:szCs w:val="20"/>
              </w:rPr>
              <w:t>-некомпетентност за спроведување на јавните набавки</w:t>
            </w:r>
          </w:p>
          <w:p w:rsidR="007A7925" w:rsidRPr="00986CAD" w:rsidRDefault="007A7925" w:rsidP="00B06987">
            <w:pPr>
              <w:spacing w:after="0" w:line="220" w:lineRule="exact"/>
              <w:ind w:right="14"/>
              <w:jc w:val="both"/>
              <w:rPr>
                <w:color w:val="000000"/>
                <w:sz w:val="20"/>
                <w:szCs w:val="20"/>
              </w:rPr>
            </w:pPr>
            <w:r w:rsidRPr="00986CAD">
              <w:rPr>
                <w:color w:val="000000"/>
                <w:sz w:val="20"/>
                <w:szCs w:val="20"/>
              </w:rPr>
              <w:t>-пропусти во постапките на јавните набавки</w:t>
            </w:r>
          </w:p>
          <w:p w:rsidR="007A7925" w:rsidRPr="00986CAD" w:rsidRDefault="007A7925" w:rsidP="00B06987">
            <w:pPr>
              <w:spacing w:after="0" w:line="220" w:lineRule="exact"/>
              <w:ind w:right="14"/>
              <w:jc w:val="both"/>
              <w:rPr>
                <w:color w:val="000000"/>
                <w:sz w:val="20"/>
                <w:szCs w:val="20"/>
              </w:rPr>
            </w:pPr>
            <w:r w:rsidRPr="00986CAD">
              <w:rPr>
                <w:color w:val="000000"/>
                <w:sz w:val="20"/>
                <w:szCs w:val="20"/>
              </w:rPr>
              <w:t xml:space="preserve">-слаба организација на архивското работење </w:t>
            </w:r>
          </w:p>
          <w:p w:rsidR="007A7925" w:rsidRPr="00986CAD" w:rsidRDefault="007A7925" w:rsidP="00B06987">
            <w:pPr>
              <w:spacing w:after="0" w:line="220" w:lineRule="exact"/>
              <w:jc w:val="both"/>
              <w:rPr>
                <w:color w:val="000000"/>
                <w:sz w:val="20"/>
                <w:szCs w:val="20"/>
              </w:rPr>
            </w:pPr>
            <w:r w:rsidRPr="00986CAD">
              <w:rPr>
                <w:color w:val="000000"/>
                <w:sz w:val="20"/>
                <w:szCs w:val="20"/>
              </w:rPr>
              <w:t>-ненавремено реагирање по судски предмети</w:t>
            </w:r>
          </w:p>
        </w:tc>
        <w:tc>
          <w:tcPr>
            <w:tcW w:w="1440" w:type="dxa"/>
          </w:tcPr>
          <w:p w:rsidR="007A7925" w:rsidRPr="00986CAD" w:rsidRDefault="007A7925" w:rsidP="00B06987">
            <w:pPr>
              <w:spacing w:after="0" w:line="220" w:lineRule="exact"/>
              <w:jc w:val="both"/>
              <w:rPr>
                <w:color w:val="000000"/>
                <w:sz w:val="20"/>
                <w:szCs w:val="20"/>
              </w:rPr>
            </w:pPr>
            <w:r w:rsidRPr="00986CAD">
              <w:rPr>
                <w:color w:val="000000"/>
                <w:sz w:val="20"/>
                <w:szCs w:val="20"/>
              </w:rPr>
              <w:t>Среден</w:t>
            </w:r>
          </w:p>
          <w:p w:rsidR="007A7925" w:rsidRPr="00986CAD" w:rsidRDefault="007A7925" w:rsidP="00B06987">
            <w:pPr>
              <w:spacing w:after="0" w:line="220" w:lineRule="exact"/>
              <w:jc w:val="both"/>
              <w:rPr>
                <w:color w:val="000000"/>
                <w:sz w:val="20"/>
                <w:szCs w:val="20"/>
              </w:rPr>
            </w:pPr>
          </w:p>
          <w:p w:rsidR="007A7925" w:rsidRPr="00986CAD" w:rsidRDefault="007A7925" w:rsidP="00B06987">
            <w:pPr>
              <w:spacing w:after="0" w:line="220" w:lineRule="exact"/>
              <w:jc w:val="both"/>
              <w:rPr>
                <w:color w:val="000000"/>
                <w:sz w:val="20"/>
                <w:szCs w:val="20"/>
              </w:rPr>
            </w:pPr>
            <w:r w:rsidRPr="00986CAD">
              <w:rPr>
                <w:color w:val="000000"/>
                <w:sz w:val="20"/>
                <w:szCs w:val="20"/>
              </w:rPr>
              <w:t>висок</w:t>
            </w:r>
          </w:p>
          <w:p w:rsidR="007A7925" w:rsidRPr="00986CAD" w:rsidRDefault="007A7925" w:rsidP="00B06987">
            <w:pPr>
              <w:spacing w:after="0" w:line="220" w:lineRule="exact"/>
              <w:jc w:val="both"/>
              <w:rPr>
                <w:color w:val="000000"/>
                <w:sz w:val="20"/>
                <w:szCs w:val="20"/>
              </w:rPr>
            </w:pPr>
            <w:r w:rsidRPr="00986CAD">
              <w:rPr>
                <w:color w:val="000000"/>
                <w:sz w:val="20"/>
                <w:szCs w:val="20"/>
              </w:rPr>
              <w:t>среден</w:t>
            </w:r>
          </w:p>
          <w:p w:rsidR="007A7925" w:rsidRPr="00986CAD" w:rsidRDefault="007A7925" w:rsidP="00B06987">
            <w:pPr>
              <w:spacing w:after="0" w:line="220" w:lineRule="exact"/>
              <w:jc w:val="both"/>
              <w:rPr>
                <w:color w:val="000000"/>
                <w:sz w:val="20"/>
                <w:szCs w:val="20"/>
              </w:rPr>
            </w:pPr>
            <w:r w:rsidRPr="00986CAD">
              <w:rPr>
                <w:color w:val="000000"/>
                <w:sz w:val="20"/>
                <w:szCs w:val="20"/>
              </w:rPr>
              <w:t>висок</w:t>
            </w:r>
          </w:p>
          <w:p w:rsidR="007A7925" w:rsidRPr="00986CAD" w:rsidRDefault="007A7925" w:rsidP="00B06987">
            <w:pPr>
              <w:spacing w:after="0" w:line="220" w:lineRule="exact"/>
              <w:jc w:val="both"/>
              <w:rPr>
                <w:color w:val="000000"/>
                <w:sz w:val="20"/>
                <w:szCs w:val="20"/>
              </w:rPr>
            </w:pPr>
          </w:p>
          <w:p w:rsidR="007A7925" w:rsidRPr="00986CAD" w:rsidRDefault="007A7925" w:rsidP="00B06987">
            <w:pPr>
              <w:spacing w:after="0" w:line="220" w:lineRule="exact"/>
              <w:jc w:val="both"/>
              <w:rPr>
                <w:color w:val="000000"/>
                <w:sz w:val="20"/>
                <w:szCs w:val="20"/>
              </w:rPr>
            </w:pPr>
            <w:r w:rsidRPr="00986CAD">
              <w:rPr>
                <w:color w:val="000000"/>
                <w:sz w:val="20"/>
                <w:szCs w:val="20"/>
              </w:rPr>
              <w:t>висок</w:t>
            </w:r>
          </w:p>
          <w:p w:rsidR="007A7925" w:rsidRPr="00986CAD" w:rsidRDefault="007A7925" w:rsidP="00B06987">
            <w:pPr>
              <w:spacing w:after="0" w:line="220" w:lineRule="exact"/>
              <w:jc w:val="both"/>
              <w:rPr>
                <w:color w:val="000000"/>
                <w:sz w:val="20"/>
                <w:szCs w:val="20"/>
              </w:rPr>
            </w:pPr>
          </w:p>
          <w:p w:rsidR="007A7925" w:rsidRPr="00986CAD" w:rsidRDefault="007A7925" w:rsidP="00B06987">
            <w:pPr>
              <w:spacing w:after="0" w:line="220" w:lineRule="exact"/>
              <w:jc w:val="both"/>
              <w:rPr>
                <w:color w:val="000000"/>
                <w:sz w:val="20"/>
                <w:szCs w:val="20"/>
              </w:rPr>
            </w:pPr>
            <w:r w:rsidRPr="00986CAD">
              <w:rPr>
                <w:color w:val="000000"/>
                <w:sz w:val="20"/>
                <w:szCs w:val="20"/>
              </w:rPr>
              <w:t>среден</w:t>
            </w:r>
          </w:p>
          <w:p w:rsidR="007A7925" w:rsidRPr="00986CAD" w:rsidRDefault="007A7925" w:rsidP="00B06987">
            <w:pPr>
              <w:spacing w:after="0" w:line="220" w:lineRule="exact"/>
              <w:jc w:val="both"/>
              <w:rPr>
                <w:color w:val="000000"/>
                <w:sz w:val="20"/>
                <w:szCs w:val="20"/>
              </w:rPr>
            </w:pPr>
            <w:r w:rsidRPr="00986CAD">
              <w:rPr>
                <w:color w:val="000000"/>
                <w:sz w:val="20"/>
                <w:szCs w:val="20"/>
              </w:rPr>
              <w:t>висок</w:t>
            </w:r>
          </w:p>
          <w:p w:rsidR="007A7925" w:rsidRPr="00986CAD" w:rsidRDefault="007A7925" w:rsidP="00B06987">
            <w:pPr>
              <w:spacing w:after="0" w:line="288" w:lineRule="exact"/>
              <w:jc w:val="both"/>
              <w:rPr>
                <w:color w:val="000000"/>
                <w:sz w:val="20"/>
                <w:szCs w:val="20"/>
              </w:rPr>
            </w:pPr>
            <w:r w:rsidRPr="00986CAD">
              <w:rPr>
                <w:color w:val="000000"/>
                <w:sz w:val="20"/>
                <w:szCs w:val="20"/>
              </w:rPr>
              <w:t>висок</w:t>
            </w:r>
          </w:p>
        </w:tc>
      </w:tr>
      <w:tr w:rsidR="007A7925" w:rsidRPr="00986CAD">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8</w:t>
            </w:r>
          </w:p>
        </w:tc>
        <w:tc>
          <w:tcPr>
            <w:tcW w:w="2622" w:type="dxa"/>
          </w:tcPr>
          <w:p w:rsidR="007A7925" w:rsidRPr="00986CAD" w:rsidRDefault="007A7925" w:rsidP="000468FB">
            <w:pPr>
              <w:rPr>
                <w:sz w:val="20"/>
                <w:szCs w:val="20"/>
                <w:lang w:eastAsia="mk-MK"/>
              </w:rPr>
            </w:pPr>
            <w:r w:rsidRPr="00986CAD">
              <w:rPr>
                <w:sz w:val="20"/>
                <w:szCs w:val="20"/>
                <w:lang w:eastAsia="mk-MK"/>
              </w:rPr>
              <w:t>Процесот  на работењето на СОУ,,Митко Пенџуклиски,,- Кратово</w:t>
            </w:r>
          </w:p>
        </w:tc>
        <w:tc>
          <w:tcPr>
            <w:tcW w:w="5400" w:type="dxa"/>
          </w:tcPr>
          <w:p w:rsidR="007A7925" w:rsidRPr="00986CAD" w:rsidRDefault="007A7925" w:rsidP="000B3628">
            <w:pPr>
              <w:spacing w:after="0"/>
              <w:rPr>
                <w:sz w:val="20"/>
                <w:szCs w:val="20"/>
                <w:lang w:eastAsia="mk-MK"/>
              </w:rPr>
            </w:pPr>
            <w:r w:rsidRPr="00986CAD">
              <w:rPr>
                <w:sz w:val="20"/>
                <w:szCs w:val="20"/>
                <w:lang w:eastAsia="mk-MK"/>
              </w:rPr>
              <w:t>-плакање на фактури без одобрување од надлежното лице</w:t>
            </w:r>
          </w:p>
          <w:p w:rsidR="007A7925" w:rsidRPr="00986CAD" w:rsidRDefault="007A7925" w:rsidP="000B3628">
            <w:pPr>
              <w:spacing w:after="0"/>
              <w:rPr>
                <w:sz w:val="20"/>
                <w:szCs w:val="20"/>
                <w:lang w:eastAsia="mk-MK"/>
              </w:rPr>
            </w:pPr>
            <w:r w:rsidRPr="00986CAD">
              <w:rPr>
                <w:sz w:val="20"/>
                <w:szCs w:val="20"/>
                <w:lang w:eastAsia="mk-MK"/>
              </w:rPr>
              <w:t>-плакање на работа која не се однесува на училиштето или за неизвршена работа</w:t>
            </w:r>
          </w:p>
          <w:p w:rsidR="007A7925" w:rsidRPr="00986CAD" w:rsidRDefault="007A7925" w:rsidP="000B3628">
            <w:pPr>
              <w:spacing w:after="0"/>
              <w:rPr>
                <w:sz w:val="20"/>
                <w:szCs w:val="20"/>
                <w:lang w:eastAsia="mk-MK"/>
              </w:rPr>
            </w:pPr>
            <w:r w:rsidRPr="00986CAD">
              <w:rPr>
                <w:sz w:val="20"/>
                <w:szCs w:val="20"/>
                <w:lang w:eastAsia="mk-MK"/>
              </w:rPr>
              <w:t>-изготвување на завршна сметка врз основа на некомплетна ,неверодостојна  документација</w:t>
            </w:r>
          </w:p>
          <w:p w:rsidR="007A7925" w:rsidRPr="00986CAD" w:rsidRDefault="007A7925" w:rsidP="000B3628">
            <w:pPr>
              <w:spacing w:after="0"/>
              <w:rPr>
                <w:sz w:val="20"/>
                <w:szCs w:val="20"/>
                <w:lang w:eastAsia="mk-MK"/>
              </w:rPr>
            </w:pPr>
            <w:r w:rsidRPr="00986CAD">
              <w:rPr>
                <w:sz w:val="20"/>
                <w:szCs w:val="20"/>
                <w:lang w:eastAsia="mk-MK"/>
              </w:rPr>
              <w:t>-неспазување на законската регулатива која вази за работењето на училиштето</w:t>
            </w:r>
          </w:p>
          <w:p w:rsidR="007A7925" w:rsidRPr="00986CAD" w:rsidRDefault="007A7925" w:rsidP="000B3628">
            <w:pPr>
              <w:spacing w:after="0"/>
              <w:rPr>
                <w:sz w:val="20"/>
                <w:szCs w:val="20"/>
                <w:lang w:eastAsia="mk-MK"/>
              </w:rPr>
            </w:pPr>
            <w:r w:rsidRPr="00986CAD">
              <w:rPr>
                <w:sz w:val="20"/>
                <w:szCs w:val="20"/>
                <w:lang w:eastAsia="mk-MK"/>
              </w:rPr>
              <w:t>-набавка на стока или услуга без спроведување на јавни набавки  согласно законот за јавни набавки</w:t>
            </w:r>
          </w:p>
        </w:tc>
        <w:tc>
          <w:tcPr>
            <w:tcW w:w="1440" w:type="dxa"/>
          </w:tcPr>
          <w:p w:rsidR="007A7925" w:rsidRPr="00986CAD" w:rsidRDefault="007A7925" w:rsidP="000B3628">
            <w:pPr>
              <w:spacing w:after="0"/>
              <w:rPr>
                <w:sz w:val="20"/>
                <w:szCs w:val="20"/>
                <w:lang w:eastAsia="mk-MK"/>
              </w:rPr>
            </w:pPr>
            <w:r w:rsidRPr="00986CAD">
              <w:rPr>
                <w:sz w:val="20"/>
                <w:szCs w:val="20"/>
                <w:lang w:eastAsia="mk-MK"/>
              </w:rPr>
              <w:t xml:space="preserve"> 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p>
          <w:p w:rsidR="007A7925" w:rsidRPr="00986CAD" w:rsidRDefault="007A7925" w:rsidP="000B3628">
            <w:pPr>
              <w:spacing w:after="0"/>
              <w:rPr>
                <w:sz w:val="20"/>
                <w:szCs w:val="20"/>
                <w:lang w:eastAsia="mk-MK"/>
              </w:rPr>
            </w:pPr>
            <w:r w:rsidRPr="00986CAD">
              <w:rPr>
                <w:sz w:val="20"/>
                <w:szCs w:val="20"/>
                <w:lang w:eastAsia="mk-MK"/>
              </w:rPr>
              <w:t>висок</w:t>
            </w:r>
          </w:p>
        </w:tc>
      </w:tr>
      <w:tr w:rsidR="007A7925" w:rsidRPr="00986CAD">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9</w:t>
            </w:r>
          </w:p>
        </w:tc>
        <w:tc>
          <w:tcPr>
            <w:tcW w:w="2622" w:type="dxa"/>
          </w:tcPr>
          <w:p w:rsidR="007A7925" w:rsidRPr="00986CAD" w:rsidRDefault="007A7925" w:rsidP="000468FB">
            <w:pPr>
              <w:rPr>
                <w:sz w:val="20"/>
                <w:szCs w:val="20"/>
                <w:lang w:eastAsia="mk-MK"/>
              </w:rPr>
            </w:pPr>
            <w:r w:rsidRPr="00986CAD">
              <w:rPr>
                <w:sz w:val="20"/>
                <w:szCs w:val="20"/>
                <w:lang w:eastAsia="mk-MK"/>
              </w:rPr>
              <w:t>Работењето на противпожарната  единица во Општина Кратово</w:t>
            </w:r>
          </w:p>
        </w:tc>
        <w:tc>
          <w:tcPr>
            <w:tcW w:w="5400" w:type="dxa"/>
          </w:tcPr>
          <w:p w:rsidR="007A7925" w:rsidRPr="00986CAD" w:rsidRDefault="007A7925" w:rsidP="000B3628">
            <w:pPr>
              <w:spacing w:after="0"/>
              <w:rPr>
                <w:sz w:val="20"/>
                <w:szCs w:val="20"/>
                <w:lang w:eastAsia="mk-MK"/>
              </w:rPr>
            </w:pPr>
            <w:r w:rsidRPr="00986CAD">
              <w:rPr>
                <w:sz w:val="20"/>
                <w:szCs w:val="20"/>
                <w:lang w:eastAsia="mk-MK"/>
              </w:rPr>
              <w:t>-нереален извештај за присуство на работа</w:t>
            </w:r>
          </w:p>
          <w:p w:rsidR="007A7925" w:rsidRPr="00986CAD" w:rsidRDefault="007A7925" w:rsidP="000B3628">
            <w:pPr>
              <w:spacing w:after="0"/>
              <w:rPr>
                <w:sz w:val="20"/>
                <w:szCs w:val="20"/>
                <w:lang w:eastAsia="mk-MK"/>
              </w:rPr>
            </w:pPr>
            <w:r w:rsidRPr="00986CAD">
              <w:rPr>
                <w:sz w:val="20"/>
                <w:szCs w:val="20"/>
                <w:lang w:eastAsia="mk-MK"/>
              </w:rPr>
              <w:t>-недоволна контрола од страна на општината</w:t>
            </w:r>
          </w:p>
        </w:tc>
        <w:tc>
          <w:tcPr>
            <w:tcW w:w="1440" w:type="dxa"/>
          </w:tcPr>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r w:rsidRPr="00986CAD">
              <w:rPr>
                <w:sz w:val="20"/>
                <w:szCs w:val="20"/>
                <w:lang w:eastAsia="mk-MK"/>
              </w:rPr>
              <w:t>висок</w:t>
            </w:r>
          </w:p>
        </w:tc>
      </w:tr>
      <w:tr w:rsidR="007A7925" w:rsidRPr="00986CAD">
        <w:tc>
          <w:tcPr>
            <w:tcW w:w="906" w:type="dxa"/>
          </w:tcPr>
          <w:p w:rsidR="007A7925" w:rsidRPr="00986CAD" w:rsidRDefault="007A7925" w:rsidP="000B3628">
            <w:pPr>
              <w:spacing w:before="120" w:after="120" w:line="240" w:lineRule="auto"/>
              <w:jc w:val="both"/>
              <w:rPr>
                <w:color w:val="000000"/>
                <w:sz w:val="20"/>
                <w:szCs w:val="20"/>
                <w:lang w:eastAsia="mk-MK"/>
              </w:rPr>
            </w:pPr>
            <w:r w:rsidRPr="00986CAD">
              <w:rPr>
                <w:color w:val="000000"/>
                <w:sz w:val="20"/>
                <w:szCs w:val="20"/>
                <w:lang w:eastAsia="mk-MK"/>
              </w:rPr>
              <w:t>10</w:t>
            </w:r>
          </w:p>
        </w:tc>
        <w:tc>
          <w:tcPr>
            <w:tcW w:w="2622" w:type="dxa"/>
          </w:tcPr>
          <w:p w:rsidR="007A7925" w:rsidRPr="00986CAD" w:rsidRDefault="007A7925" w:rsidP="000468FB">
            <w:pPr>
              <w:rPr>
                <w:sz w:val="20"/>
                <w:szCs w:val="20"/>
                <w:lang w:eastAsia="mk-MK"/>
              </w:rPr>
            </w:pPr>
            <w:r w:rsidRPr="00986CAD">
              <w:rPr>
                <w:sz w:val="20"/>
                <w:szCs w:val="20"/>
                <w:lang w:eastAsia="mk-MK"/>
              </w:rPr>
              <w:t>Процесот на  работењето на наменската сметка</w:t>
            </w:r>
          </w:p>
        </w:tc>
        <w:tc>
          <w:tcPr>
            <w:tcW w:w="5400" w:type="dxa"/>
          </w:tcPr>
          <w:p w:rsidR="007A7925" w:rsidRPr="00986CAD" w:rsidRDefault="007A7925" w:rsidP="000B3628">
            <w:pPr>
              <w:spacing w:after="0"/>
              <w:rPr>
                <w:sz w:val="20"/>
                <w:szCs w:val="20"/>
                <w:lang w:eastAsia="mk-MK"/>
              </w:rPr>
            </w:pPr>
            <w:r w:rsidRPr="00986CAD">
              <w:rPr>
                <w:sz w:val="20"/>
                <w:szCs w:val="20"/>
                <w:lang w:eastAsia="mk-MK"/>
              </w:rPr>
              <w:t xml:space="preserve">-ненавремено доставување на финансови планови </w:t>
            </w:r>
          </w:p>
          <w:p w:rsidR="007A7925" w:rsidRPr="00986CAD" w:rsidRDefault="007A7925" w:rsidP="000B3628">
            <w:pPr>
              <w:spacing w:after="0"/>
              <w:rPr>
                <w:sz w:val="20"/>
                <w:szCs w:val="20"/>
                <w:lang w:eastAsia="mk-MK"/>
              </w:rPr>
            </w:pPr>
            <w:r w:rsidRPr="00986CAD">
              <w:rPr>
                <w:sz w:val="20"/>
                <w:szCs w:val="20"/>
                <w:lang w:eastAsia="mk-MK"/>
              </w:rPr>
              <w:t xml:space="preserve">-нереално буџетирање </w:t>
            </w:r>
          </w:p>
          <w:p w:rsidR="007A7925" w:rsidRPr="00986CAD" w:rsidRDefault="007A7925" w:rsidP="000B3628">
            <w:pPr>
              <w:spacing w:after="0"/>
              <w:rPr>
                <w:sz w:val="20"/>
                <w:szCs w:val="20"/>
                <w:lang w:eastAsia="mk-MK"/>
              </w:rPr>
            </w:pPr>
            <w:r w:rsidRPr="00986CAD">
              <w:rPr>
                <w:sz w:val="20"/>
                <w:szCs w:val="20"/>
                <w:lang w:eastAsia="mk-MK"/>
              </w:rPr>
              <w:t>-ненавремено доставување на месечни планови</w:t>
            </w:r>
          </w:p>
          <w:p w:rsidR="007A7925" w:rsidRPr="00986CAD" w:rsidRDefault="007A7925" w:rsidP="000B3628">
            <w:pPr>
              <w:spacing w:after="0"/>
              <w:rPr>
                <w:sz w:val="20"/>
                <w:szCs w:val="20"/>
                <w:lang w:eastAsia="mk-MK"/>
              </w:rPr>
            </w:pPr>
            <w:r w:rsidRPr="00986CAD">
              <w:rPr>
                <w:sz w:val="20"/>
                <w:szCs w:val="20"/>
                <w:lang w:eastAsia="mk-MK"/>
              </w:rPr>
              <w:t>-недоставување на финансиски извештаи</w:t>
            </w:r>
          </w:p>
        </w:tc>
        <w:tc>
          <w:tcPr>
            <w:tcW w:w="1440" w:type="dxa"/>
          </w:tcPr>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r w:rsidRPr="00986CAD">
              <w:rPr>
                <w:sz w:val="20"/>
                <w:szCs w:val="20"/>
                <w:lang w:eastAsia="mk-MK"/>
              </w:rPr>
              <w:t>висок</w:t>
            </w:r>
          </w:p>
          <w:p w:rsidR="007A7925" w:rsidRPr="00986CAD" w:rsidRDefault="007A7925" w:rsidP="000B3628">
            <w:pPr>
              <w:spacing w:after="0"/>
              <w:rPr>
                <w:sz w:val="20"/>
                <w:szCs w:val="20"/>
                <w:lang w:eastAsia="mk-MK"/>
              </w:rPr>
            </w:pPr>
            <w:r w:rsidRPr="00986CAD">
              <w:rPr>
                <w:sz w:val="20"/>
                <w:szCs w:val="20"/>
                <w:lang w:eastAsia="mk-MK"/>
              </w:rPr>
              <w:t>среден</w:t>
            </w:r>
          </w:p>
        </w:tc>
      </w:tr>
    </w:tbl>
    <w:p w:rsidR="007A7925" w:rsidRPr="00986CAD" w:rsidRDefault="007A7925" w:rsidP="003C0B6C">
      <w:pPr>
        <w:spacing w:before="120" w:after="120" w:line="240" w:lineRule="auto"/>
        <w:jc w:val="both"/>
        <w:rPr>
          <w:b/>
          <w:bCs/>
          <w:color w:val="000000"/>
          <w:sz w:val="20"/>
          <w:szCs w:val="20"/>
          <w:lang w:eastAsia="mk-MK"/>
        </w:rPr>
      </w:pPr>
    </w:p>
    <w:p w:rsidR="007A7925" w:rsidRPr="003C0B6C" w:rsidRDefault="007A7925" w:rsidP="003C0B6C">
      <w:pPr>
        <w:spacing w:before="120" w:after="120" w:line="240" w:lineRule="auto"/>
        <w:jc w:val="both"/>
        <w:rPr>
          <w:b/>
          <w:bCs/>
          <w:color w:val="000000"/>
          <w:lang w:eastAsia="mk-MK"/>
        </w:rPr>
      </w:pPr>
      <w:r w:rsidRPr="003C0B6C">
        <w:rPr>
          <w:b/>
          <w:bCs/>
          <w:color w:val="000000"/>
          <w:lang w:eastAsia="mk-MK"/>
        </w:rPr>
        <w:t>VI. ПРИОРИТЕТИ НА РЕВИДИРАЊЕТО ВО ПЕРИОДОТ ОД 201</w:t>
      </w:r>
      <w:r>
        <w:rPr>
          <w:b/>
          <w:bCs/>
          <w:color w:val="000000"/>
          <w:lang w:eastAsia="mk-MK"/>
        </w:rPr>
        <w:t>9</w:t>
      </w:r>
      <w:r w:rsidRPr="003C0B6C">
        <w:rPr>
          <w:b/>
          <w:bCs/>
          <w:color w:val="000000"/>
          <w:lang w:eastAsia="mk-MK"/>
        </w:rPr>
        <w:t>-202</w:t>
      </w:r>
      <w:r>
        <w:rPr>
          <w:b/>
          <w:bCs/>
          <w:color w:val="000000"/>
          <w:lang w:eastAsia="mk-MK"/>
        </w:rPr>
        <w:t>1</w:t>
      </w:r>
      <w:r w:rsidRPr="003C0B6C">
        <w:rPr>
          <w:b/>
          <w:bCs/>
          <w:color w:val="000000"/>
          <w:lang w:eastAsia="mk-MK"/>
        </w:rPr>
        <w:t xml:space="preserve"> ГОДИНА</w:t>
      </w:r>
    </w:p>
    <w:p w:rsidR="007A7925" w:rsidRDefault="007A7925" w:rsidP="00FF686E">
      <w:pPr>
        <w:spacing w:before="120" w:after="120" w:line="240" w:lineRule="auto"/>
        <w:jc w:val="both"/>
        <w:rPr>
          <w:color w:val="000000"/>
          <w:lang w:eastAsia="mk-MK"/>
        </w:rPr>
      </w:pPr>
      <w:r w:rsidRPr="003C0B6C">
        <w:rPr>
          <w:color w:val="000000"/>
          <w:lang w:eastAsia="mk-MK"/>
        </w:rPr>
        <w:t>Врз основа на извршените анализи за потребите од изработка на Стратешки план, проценетата ризичност на потенцијалните области на ревидирање и по извршената консултација со раководството, утврдена е листа на приоритети на ревидирање за периодот 201</w:t>
      </w:r>
      <w:r>
        <w:rPr>
          <w:color w:val="000000"/>
          <w:lang w:eastAsia="mk-MK"/>
        </w:rPr>
        <w:t>9</w:t>
      </w:r>
      <w:r w:rsidRPr="003C0B6C">
        <w:rPr>
          <w:color w:val="000000"/>
          <w:lang w:eastAsia="mk-MK"/>
        </w:rPr>
        <w:t>-202</w:t>
      </w:r>
      <w:r>
        <w:rPr>
          <w:color w:val="000000"/>
          <w:lang w:eastAsia="mk-MK"/>
        </w:rPr>
        <w:t>1</w:t>
      </w:r>
      <w:r w:rsidRPr="003C0B6C">
        <w:rPr>
          <w:color w:val="000000"/>
          <w:lang w:eastAsia="mk-MK"/>
        </w:rPr>
        <w:t xml:space="preserve"> година.</w:t>
      </w:r>
    </w:p>
    <w:p w:rsidR="007A7925" w:rsidRPr="00D9093D" w:rsidRDefault="007A7925" w:rsidP="00FF686E">
      <w:pPr>
        <w:spacing w:before="120" w:after="120" w:line="240" w:lineRule="auto"/>
        <w:jc w:val="both"/>
        <w:rPr>
          <w:color w:val="000000"/>
          <w:lang w:eastAsia="mk-MK"/>
        </w:rPr>
      </w:pPr>
    </w:p>
    <w:p w:rsidR="007A7925" w:rsidRPr="00D9093D" w:rsidRDefault="007A7925" w:rsidP="00FF686E">
      <w:pPr>
        <w:spacing w:before="120" w:after="120" w:line="240" w:lineRule="auto"/>
        <w:jc w:val="both"/>
        <w:rPr>
          <w:color w:val="000000"/>
          <w:lang w:eastAsia="mk-MK"/>
        </w:rPr>
      </w:pPr>
      <w:r w:rsidRPr="00D9093D">
        <w:rPr>
          <w:b/>
          <w:bCs/>
          <w:color w:val="000000"/>
          <w:lang w:eastAsia="mk-MK"/>
        </w:rPr>
        <w:t>6.1. </w:t>
      </w:r>
      <w:r>
        <w:rPr>
          <w:b/>
          <w:bCs/>
          <w:color w:val="000000"/>
          <w:lang w:eastAsia="mk-MK"/>
        </w:rPr>
        <w:t xml:space="preserve">Врска помеѓу </w:t>
      </w:r>
      <w:r w:rsidRPr="00D9093D">
        <w:rPr>
          <w:b/>
          <w:bCs/>
          <w:color w:val="000000"/>
          <w:lang w:eastAsia="mk-MK"/>
        </w:rPr>
        <w:t>приоритет</w:t>
      </w:r>
      <w:r>
        <w:rPr>
          <w:b/>
          <w:bCs/>
          <w:color w:val="000000"/>
          <w:lang w:eastAsia="mk-MK"/>
        </w:rPr>
        <w:t>ните области з</w:t>
      </w:r>
      <w:r w:rsidRPr="00D9093D">
        <w:rPr>
          <w:b/>
          <w:bCs/>
          <w:color w:val="000000"/>
          <w:lang w:eastAsia="mk-MK"/>
        </w:rPr>
        <w:t>а реви</w:t>
      </w:r>
      <w:r>
        <w:rPr>
          <w:b/>
          <w:bCs/>
          <w:color w:val="000000"/>
          <w:lang w:eastAsia="mk-MK"/>
        </w:rPr>
        <w:t xml:space="preserve">дирање со спроведените анализи </w:t>
      </w:r>
    </w:p>
    <w:tbl>
      <w:tblPr>
        <w:tblpPr w:leftFromText="180" w:rightFromText="180" w:vertAnchor="text" w:horzAnchor="margin" w:tblpXSpec="center" w:tblpY="325"/>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843"/>
        <w:gridCol w:w="900"/>
        <w:gridCol w:w="720"/>
        <w:gridCol w:w="720"/>
        <w:gridCol w:w="900"/>
        <w:gridCol w:w="900"/>
        <w:gridCol w:w="900"/>
        <w:gridCol w:w="720"/>
        <w:gridCol w:w="540"/>
        <w:gridCol w:w="2160"/>
      </w:tblGrid>
      <w:tr w:rsidR="007A7925">
        <w:trPr>
          <w:trHeight w:val="450"/>
        </w:trPr>
        <w:tc>
          <w:tcPr>
            <w:tcW w:w="2268" w:type="dxa"/>
            <w:gridSpan w:val="2"/>
            <w:vMerge w:val="restart"/>
          </w:tcPr>
          <w:p w:rsidR="007A7925" w:rsidRPr="000B3628" w:rsidRDefault="007A7925" w:rsidP="00DE68DB">
            <w:pPr>
              <w:spacing w:before="120" w:after="120" w:line="240" w:lineRule="auto"/>
              <w:jc w:val="both"/>
              <w:rPr>
                <w:b/>
                <w:bCs/>
                <w:color w:val="000000"/>
                <w:sz w:val="18"/>
                <w:szCs w:val="18"/>
                <w:lang w:eastAsia="mk-MK"/>
              </w:rPr>
            </w:pPr>
          </w:p>
          <w:p w:rsidR="007A7925" w:rsidRPr="000B3628" w:rsidRDefault="007A7925" w:rsidP="00DE68DB">
            <w:pPr>
              <w:spacing w:before="120" w:after="120" w:line="240" w:lineRule="auto"/>
              <w:jc w:val="both"/>
              <w:rPr>
                <w:b/>
                <w:bCs/>
                <w:color w:val="000000"/>
                <w:sz w:val="18"/>
                <w:szCs w:val="18"/>
                <w:lang w:eastAsia="mk-MK"/>
              </w:rPr>
            </w:pPr>
          </w:p>
          <w:p w:rsidR="007A7925" w:rsidRPr="000B3628" w:rsidRDefault="007A7925" w:rsidP="00DE68DB">
            <w:pPr>
              <w:spacing w:before="120" w:after="120" w:line="240" w:lineRule="auto"/>
              <w:jc w:val="both"/>
              <w:rPr>
                <w:b/>
                <w:bCs/>
                <w:color w:val="000000"/>
                <w:sz w:val="18"/>
                <w:szCs w:val="18"/>
                <w:lang w:eastAsia="mk-MK"/>
              </w:rPr>
            </w:pPr>
            <w:r w:rsidRPr="000B3628">
              <w:rPr>
                <w:b/>
                <w:bCs/>
                <w:color w:val="000000"/>
                <w:sz w:val="18"/>
                <w:szCs w:val="18"/>
                <w:lang w:eastAsia="mk-MK"/>
              </w:rPr>
              <w:t>ПРИОРИТЕТНИ ОБЛАСТИ</w:t>
            </w:r>
          </w:p>
          <w:p w:rsidR="007A7925" w:rsidRPr="000B3628" w:rsidRDefault="007A7925" w:rsidP="00DE68DB">
            <w:pPr>
              <w:spacing w:before="120" w:after="120" w:line="240" w:lineRule="auto"/>
              <w:jc w:val="both"/>
              <w:rPr>
                <w:b/>
                <w:bCs/>
                <w:color w:val="000000"/>
                <w:lang w:eastAsia="mk-MK"/>
              </w:rPr>
            </w:pPr>
            <w:r w:rsidRPr="000B3628">
              <w:rPr>
                <w:b/>
                <w:bCs/>
                <w:color w:val="000000"/>
                <w:sz w:val="18"/>
                <w:szCs w:val="18"/>
                <w:lang w:eastAsia="mk-MK"/>
              </w:rPr>
              <w:t>ЗА РЕВИДИРАЊЕ</w:t>
            </w:r>
          </w:p>
        </w:tc>
        <w:tc>
          <w:tcPr>
            <w:tcW w:w="6300" w:type="dxa"/>
            <w:gridSpan w:val="8"/>
            <w:tcBorders>
              <w:bottom w:val="single" w:sz="4" w:space="0" w:color="auto"/>
            </w:tcBorders>
          </w:tcPr>
          <w:p w:rsidR="007A7925" w:rsidRPr="000B3628" w:rsidRDefault="007A7925" w:rsidP="00DE68DB">
            <w:pPr>
              <w:spacing w:before="120" w:after="120" w:line="240" w:lineRule="auto"/>
              <w:jc w:val="both"/>
              <w:rPr>
                <w:b/>
                <w:bCs/>
                <w:color w:val="000000"/>
                <w:lang w:eastAsia="mk-MK"/>
              </w:rPr>
            </w:pPr>
            <w:r w:rsidRPr="000B3628">
              <w:rPr>
                <w:b/>
                <w:bCs/>
                <w:color w:val="000000"/>
                <w:lang w:eastAsia="mk-MK"/>
              </w:rPr>
              <w:t xml:space="preserve">                                                   ЛИНКОВИ/ВРСКИ</w:t>
            </w:r>
          </w:p>
        </w:tc>
        <w:tc>
          <w:tcPr>
            <w:tcW w:w="2160" w:type="dxa"/>
            <w:vMerge w:val="restart"/>
          </w:tcPr>
          <w:p w:rsidR="007A7925" w:rsidRPr="000B3628" w:rsidRDefault="007A7925" w:rsidP="00DE68DB">
            <w:pPr>
              <w:spacing w:before="120" w:after="120" w:line="240" w:lineRule="auto"/>
              <w:rPr>
                <w:b/>
                <w:bCs/>
                <w:color w:val="000000"/>
                <w:sz w:val="16"/>
                <w:szCs w:val="16"/>
                <w:lang w:eastAsia="mk-MK"/>
              </w:rPr>
            </w:pPr>
          </w:p>
          <w:p w:rsidR="007A7925" w:rsidRPr="000B3628" w:rsidRDefault="007A7925" w:rsidP="00DE68DB">
            <w:pPr>
              <w:spacing w:before="120" w:after="120" w:line="240" w:lineRule="auto"/>
              <w:rPr>
                <w:b/>
                <w:bCs/>
                <w:color w:val="000000"/>
                <w:sz w:val="16"/>
                <w:szCs w:val="16"/>
                <w:lang w:eastAsia="mk-MK"/>
              </w:rPr>
            </w:pPr>
          </w:p>
          <w:p w:rsidR="007A7925" w:rsidRPr="000B3628" w:rsidRDefault="007A7925" w:rsidP="00DE68DB">
            <w:pPr>
              <w:spacing w:before="120" w:after="120" w:line="240" w:lineRule="auto"/>
              <w:rPr>
                <w:b/>
                <w:bCs/>
                <w:color w:val="000000"/>
                <w:sz w:val="16"/>
                <w:szCs w:val="16"/>
                <w:lang w:eastAsia="mk-MK"/>
              </w:rPr>
            </w:pPr>
            <w:r w:rsidRPr="000B3628">
              <w:rPr>
                <w:b/>
                <w:bCs/>
                <w:color w:val="000000"/>
                <w:sz w:val="16"/>
                <w:szCs w:val="16"/>
                <w:lang w:eastAsia="mk-MK"/>
              </w:rPr>
              <w:t>ЦЕЛИ НА</w:t>
            </w:r>
          </w:p>
          <w:p w:rsidR="007A7925" w:rsidRPr="000B3628" w:rsidRDefault="007A7925" w:rsidP="00DE68DB">
            <w:pPr>
              <w:spacing w:before="120" w:after="120" w:line="240" w:lineRule="auto"/>
              <w:rPr>
                <w:b/>
                <w:bCs/>
                <w:color w:val="000000"/>
                <w:sz w:val="16"/>
                <w:szCs w:val="16"/>
                <w:lang w:eastAsia="mk-MK"/>
              </w:rPr>
            </w:pPr>
            <w:r w:rsidRPr="000B3628">
              <w:rPr>
                <w:b/>
                <w:bCs/>
                <w:color w:val="000000"/>
                <w:sz w:val="16"/>
                <w:szCs w:val="16"/>
                <w:lang w:eastAsia="mk-MK"/>
              </w:rPr>
              <w:t>ВНАТРЕШНАТА</w:t>
            </w:r>
          </w:p>
          <w:p w:rsidR="007A7925" w:rsidRPr="000B3628" w:rsidRDefault="007A7925" w:rsidP="00DE68DB">
            <w:pPr>
              <w:spacing w:before="120" w:after="120" w:line="240" w:lineRule="auto"/>
              <w:rPr>
                <w:b/>
                <w:bCs/>
                <w:color w:val="000000"/>
                <w:lang w:eastAsia="mk-MK"/>
              </w:rPr>
            </w:pPr>
            <w:r w:rsidRPr="000B3628">
              <w:rPr>
                <w:b/>
                <w:bCs/>
                <w:color w:val="000000"/>
                <w:sz w:val="16"/>
                <w:szCs w:val="16"/>
                <w:lang w:eastAsia="mk-MK"/>
              </w:rPr>
              <w:t>РЕВИЗИЈА</w:t>
            </w:r>
          </w:p>
        </w:tc>
      </w:tr>
      <w:tr w:rsidR="007A7925">
        <w:trPr>
          <w:trHeight w:val="564"/>
        </w:trPr>
        <w:tc>
          <w:tcPr>
            <w:tcW w:w="2268" w:type="dxa"/>
            <w:gridSpan w:val="2"/>
            <w:vMerge/>
          </w:tcPr>
          <w:p w:rsidR="007A7925" w:rsidRPr="000B3628" w:rsidRDefault="007A7925" w:rsidP="00DE68DB">
            <w:pPr>
              <w:spacing w:before="120" w:after="0" w:line="240" w:lineRule="auto"/>
              <w:jc w:val="both"/>
              <w:rPr>
                <w:b/>
                <w:bCs/>
                <w:color w:val="000000"/>
                <w:sz w:val="18"/>
                <w:szCs w:val="18"/>
                <w:lang w:eastAsia="mk-MK"/>
              </w:rPr>
            </w:pPr>
          </w:p>
        </w:tc>
        <w:tc>
          <w:tcPr>
            <w:tcW w:w="900" w:type="dxa"/>
            <w:tcBorders>
              <w:top w:val="single" w:sz="4" w:space="0" w:color="auto"/>
            </w:tcBorders>
          </w:tcPr>
          <w:p w:rsidR="007A7925" w:rsidRPr="000B3628" w:rsidRDefault="007A7925" w:rsidP="00DE68DB">
            <w:pPr>
              <w:spacing w:after="0"/>
              <w:jc w:val="both"/>
              <w:rPr>
                <w:b/>
                <w:bCs/>
                <w:sz w:val="16"/>
                <w:szCs w:val="16"/>
                <w:lang w:eastAsia="mk-MK"/>
              </w:rPr>
            </w:pPr>
            <w:r w:rsidRPr="000B3628">
              <w:rPr>
                <w:b/>
                <w:bCs/>
                <w:sz w:val="16"/>
                <w:szCs w:val="16"/>
                <w:lang w:eastAsia="mk-MK"/>
              </w:rPr>
              <w:t>Придонес</w:t>
            </w:r>
          </w:p>
          <w:p w:rsidR="007A7925" w:rsidRPr="000B3628" w:rsidRDefault="007A7925" w:rsidP="00DE68DB">
            <w:pPr>
              <w:spacing w:after="0"/>
              <w:jc w:val="both"/>
              <w:rPr>
                <w:b/>
                <w:bCs/>
                <w:sz w:val="16"/>
                <w:szCs w:val="16"/>
                <w:lang w:eastAsia="mk-MK"/>
              </w:rPr>
            </w:pPr>
            <w:r w:rsidRPr="000B3628">
              <w:rPr>
                <w:b/>
                <w:bCs/>
                <w:sz w:val="16"/>
                <w:szCs w:val="16"/>
                <w:lang w:eastAsia="mk-MK"/>
              </w:rPr>
              <w:t>на стратешките</w:t>
            </w:r>
          </w:p>
          <w:p w:rsidR="007A7925" w:rsidRPr="000B3628" w:rsidRDefault="007A7925" w:rsidP="00DE68DB">
            <w:pPr>
              <w:spacing w:after="0"/>
              <w:jc w:val="both"/>
              <w:rPr>
                <w:b/>
                <w:bCs/>
                <w:sz w:val="16"/>
                <w:szCs w:val="16"/>
                <w:lang w:eastAsia="mk-MK"/>
              </w:rPr>
            </w:pPr>
            <w:r w:rsidRPr="000B3628">
              <w:rPr>
                <w:b/>
                <w:bCs/>
                <w:sz w:val="16"/>
                <w:szCs w:val="16"/>
                <w:lang w:eastAsia="mk-MK"/>
              </w:rPr>
              <w:t>приоритети</w:t>
            </w:r>
          </w:p>
        </w:tc>
        <w:tc>
          <w:tcPr>
            <w:tcW w:w="720" w:type="dxa"/>
            <w:tcBorders>
              <w:top w:val="single" w:sz="4" w:space="0" w:color="auto"/>
            </w:tcBorders>
          </w:tcPr>
          <w:p w:rsidR="007A7925" w:rsidRPr="000B3628" w:rsidRDefault="007A7925" w:rsidP="00DE68DB">
            <w:pPr>
              <w:spacing w:after="0"/>
              <w:jc w:val="both"/>
              <w:rPr>
                <w:b/>
                <w:bCs/>
                <w:sz w:val="16"/>
                <w:szCs w:val="16"/>
                <w:lang w:eastAsia="mk-MK"/>
              </w:rPr>
            </w:pPr>
            <w:r w:rsidRPr="000B3628">
              <w:rPr>
                <w:b/>
                <w:bCs/>
                <w:sz w:val="16"/>
                <w:szCs w:val="16"/>
                <w:lang w:eastAsia="mk-MK"/>
              </w:rPr>
              <w:t>Национална</w:t>
            </w:r>
          </w:p>
          <w:p w:rsidR="007A7925" w:rsidRPr="000B3628" w:rsidRDefault="007A7925" w:rsidP="00DE68DB">
            <w:pPr>
              <w:spacing w:after="0"/>
              <w:jc w:val="both"/>
              <w:rPr>
                <w:b/>
                <w:bCs/>
                <w:sz w:val="16"/>
                <w:szCs w:val="16"/>
                <w:lang w:eastAsia="mk-MK"/>
              </w:rPr>
            </w:pPr>
            <w:r w:rsidRPr="000B3628">
              <w:rPr>
                <w:b/>
                <w:bCs/>
                <w:sz w:val="16"/>
                <w:szCs w:val="16"/>
                <w:lang w:eastAsia="mk-MK"/>
              </w:rPr>
              <w:t>Програма за</w:t>
            </w:r>
          </w:p>
          <w:p w:rsidR="007A7925" w:rsidRPr="000B3628" w:rsidRDefault="007A7925" w:rsidP="00DE68DB">
            <w:pPr>
              <w:spacing w:after="0"/>
              <w:jc w:val="both"/>
              <w:rPr>
                <w:b/>
                <w:bCs/>
                <w:sz w:val="16"/>
                <w:szCs w:val="16"/>
                <w:lang w:eastAsia="mk-MK"/>
              </w:rPr>
            </w:pPr>
            <w:r w:rsidRPr="000B3628">
              <w:rPr>
                <w:b/>
                <w:bCs/>
                <w:sz w:val="16"/>
                <w:szCs w:val="16"/>
                <w:lang w:eastAsia="mk-MK"/>
              </w:rPr>
              <w:t>реформи</w:t>
            </w:r>
          </w:p>
        </w:tc>
        <w:tc>
          <w:tcPr>
            <w:tcW w:w="720" w:type="dxa"/>
            <w:tcBorders>
              <w:top w:val="single" w:sz="4" w:space="0" w:color="auto"/>
            </w:tcBorders>
          </w:tcPr>
          <w:p w:rsidR="007A7925" w:rsidRPr="000B3628" w:rsidRDefault="007A7925" w:rsidP="00DE68DB">
            <w:pPr>
              <w:spacing w:after="0"/>
              <w:rPr>
                <w:b/>
                <w:bCs/>
                <w:sz w:val="16"/>
                <w:szCs w:val="16"/>
                <w:lang w:eastAsia="mk-MK"/>
              </w:rPr>
            </w:pPr>
            <w:r w:rsidRPr="000B3628">
              <w:rPr>
                <w:b/>
                <w:bCs/>
                <w:sz w:val="16"/>
                <w:szCs w:val="16"/>
                <w:lang w:eastAsia="mk-MK"/>
              </w:rPr>
              <w:t>Финансиска</w:t>
            </w:r>
          </w:p>
          <w:p w:rsidR="007A7925" w:rsidRPr="000B3628" w:rsidRDefault="007A7925" w:rsidP="00DE68DB">
            <w:pPr>
              <w:spacing w:after="0"/>
              <w:rPr>
                <w:b/>
                <w:bCs/>
                <w:lang w:eastAsia="mk-MK"/>
              </w:rPr>
            </w:pPr>
            <w:r w:rsidRPr="000B3628">
              <w:rPr>
                <w:b/>
                <w:bCs/>
                <w:sz w:val="16"/>
                <w:szCs w:val="16"/>
                <w:lang w:eastAsia="mk-MK"/>
              </w:rPr>
              <w:t>значајност</w:t>
            </w:r>
          </w:p>
        </w:tc>
        <w:tc>
          <w:tcPr>
            <w:tcW w:w="900" w:type="dxa"/>
            <w:tcBorders>
              <w:top w:val="single" w:sz="4" w:space="0" w:color="auto"/>
            </w:tcBorders>
          </w:tcPr>
          <w:p w:rsidR="007A7925" w:rsidRPr="000B3628" w:rsidRDefault="007A7925" w:rsidP="00DE68DB">
            <w:pPr>
              <w:spacing w:after="0"/>
              <w:rPr>
                <w:b/>
                <w:bCs/>
                <w:sz w:val="16"/>
                <w:szCs w:val="16"/>
                <w:lang w:eastAsia="mk-MK"/>
              </w:rPr>
            </w:pPr>
            <w:r w:rsidRPr="000B3628">
              <w:rPr>
                <w:b/>
                <w:bCs/>
                <w:sz w:val="16"/>
                <w:szCs w:val="16"/>
                <w:lang w:eastAsia="mk-MK"/>
              </w:rPr>
              <w:t>Управување и користење на</w:t>
            </w:r>
          </w:p>
          <w:p w:rsidR="007A7925" w:rsidRPr="000B3628" w:rsidRDefault="007A7925" w:rsidP="00DE68DB">
            <w:pPr>
              <w:spacing w:after="0"/>
              <w:rPr>
                <w:b/>
                <w:bCs/>
                <w:lang w:eastAsia="mk-MK"/>
              </w:rPr>
            </w:pPr>
            <w:r w:rsidRPr="000B3628">
              <w:rPr>
                <w:b/>
                <w:bCs/>
                <w:sz w:val="16"/>
                <w:szCs w:val="16"/>
                <w:lang w:eastAsia="mk-MK"/>
              </w:rPr>
              <w:t>ЕУ средства</w:t>
            </w:r>
          </w:p>
        </w:tc>
        <w:tc>
          <w:tcPr>
            <w:tcW w:w="900" w:type="dxa"/>
            <w:tcBorders>
              <w:top w:val="single" w:sz="4" w:space="0" w:color="auto"/>
            </w:tcBorders>
          </w:tcPr>
          <w:p w:rsidR="007A7925" w:rsidRPr="000B3628" w:rsidRDefault="007A7925" w:rsidP="00DE68DB">
            <w:pPr>
              <w:spacing w:after="0"/>
              <w:rPr>
                <w:b/>
                <w:bCs/>
                <w:sz w:val="16"/>
                <w:szCs w:val="16"/>
                <w:lang w:eastAsia="mk-MK"/>
              </w:rPr>
            </w:pPr>
            <w:r w:rsidRPr="000B3628">
              <w:rPr>
                <w:b/>
                <w:bCs/>
                <w:sz w:val="16"/>
                <w:szCs w:val="16"/>
                <w:lang w:eastAsia="mk-MK"/>
              </w:rPr>
              <w:t>Наоди на</w:t>
            </w:r>
          </w:p>
          <w:p w:rsidR="007A7925" w:rsidRPr="000B3628" w:rsidRDefault="007A7925" w:rsidP="00DE68DB">
            <w:pPr>
              <w:spacing w:after="0"/>
              <w:rPr>
                <w:b/>
                <w:bCs/>
                <w:sz w:val="16"/>
                <w:szCs w:val="16"/>
                <w:lang w:eastAsia="mk-MK"/>
              </w:rPr>
            </w:pPr>
            <w:r w:rsidRPr="000B3628">
              <w:rPr>
                <w:b/>
                <w:bCs/>
                <w:sz w:val="16"/>
                <w:szCs w:val="16"/>
                <w:lang w:eastAsia="mk-MK"/>
              </w:rPr>
              <w:t>надворешната</w:t>
            </w:r>
          </w:p>
          <w:p w:rsidR="007A7925" w:rsidRPr="000B3628" w:rsidRDefault="007A7925" w:rsidP="00DE68DB">
            <w:pPr>
              <w:spacing w:after="0"/>
              <w:rPr>
                <w:b/>
                <w:bCs/>
                <w:sz w:val="16"/>
                <w:szCs w:val="16"/>
                <w:lang w:eastAsia="mk-MK"/>
              </w:rPr>
            </w:pPr>
            <w:r w:rsidRPr="000B3628">
              <w:rPr>
                <w:b/>
                <w:bCs/>
                <w:sz w:val="16"/>
                <w:szCs w:val="16"/>
                <w:lang w:eastAsia="mk-MK"/>
              </w:rPr>
              <w:t>ревизија</w:t>
            </w:r>
          </w:p>
          <w:p w:rsidR="007A7925" w:rsidRPr="000B3628" w:rsidRDefault="007A7925" w:rsidP="00DE68DB">
            <w:pPr>
              <w:spacing w:after="0"/>
              <w:rPr>
                <w:b/>
                <w:bCs/>
                <w:lang w:eastAsia="mk-MK"/>
              </w:rPr>
            </w:pPr>
            <w:r w:rsidRPr="000B3628">
              <w:rPr>
                <w:b/>
                <w:bCs/>
                <w:sz w:val="16"/>
                <w:szCs w:val="16"/>
                <w:lang w:eastAsia="mk-MK"/>
              </w:rPr>
              <w:t>(ДЗР, Ревизорско тело</w:t>
            </w:r>
          </w:p>
        </w:tc>
        <w:tc>
          <w:tcPr>
            <w:tcW w:w="900" w:type="dxa"/>
            <w:tcBorders>
              <w:top w:val="single" w:sz="4" w:space="0" w:color="auto"/>
            </w:tcBorders>
          </w:tcPr>
          <w:p w:rsidR="007A7925" w:rsidRPr="000B3628" w:rsidRDefault="007A7925" w:rsidP="00DE68DB">
            <w:pPr>
              <w:spacing w:after="0"/>
              <w:rPr>
                <w:b/>
                <w:bCs/>
                <w:sz w:val="16"/>
                <w:szCs w:val="16"/>
                <w:lang w:eastAsia="mk-MK"/>
              </w:rPr>
            </w:pPr>
            <w:r w:rsidRPr="000B3628">
              <w:rPr>
                <w:b/>
                <w:bCs/>
                <w:sz w:val="16"/>
                <w:szCs w:val="16"/>
                <w:lang w:eastAsia="mk-MK"/>
              </w:rPr>
              <w:t>Ниво на ризичност</w:t>
            </w:r>
          </w:p>
        </w:tc>
        <w:tc>
          <w:tcPr>
            <w:tcW w:w="720" w:type="dxa"/>
            <w:tcBorders>
              <w:top w:val="single" w:sz="4" w:space="0" w:color="auto"/>
            </w:tcBorders>
          </w:tcPr>
          <w:p w:rsidR="007A7925" w:rsidRPr="000B3628" w:rsidRDefault="007A7925" w:rsidP="00DE68DB">
            <w:pPr>
              <w:spacing w:after="0"/>
              <w:rPr>
                <w:b/>
                <w:bCs/>
                <w:sz w:val="16"/>
                <w:szCs w:val="16"/>
                <w:lang w:eastAsia="mk-MK"/>
              </w:rPr>
            </w:pPr>
            <w:r w:rsidRPr="000B3628">
              <w:rPr>
                <w:b/>
                <w:bCs/>
                <w:sz w:val="16"/>
                <w:szCs w:val="16"/>
                <w:lang w:eastAsia="mk-MK"/>
              </w:rPr>
              <w:t>Барање на раководството</w:t>
            </w:r>
          </w:p>
        </w:tc>
        <w:tc>
          <w:tcPr>
            <w:tcW w:w="540" w:type="dxa"/>
            <w:tcBorders>
              <w:top w:val="single" w:sz="4" w:space="0" w:color="auto"/>
            </w:tcBorders>
          </w:tcPr>
          <w:p w:rsidR="007A7925" w:rsidRPr="000B3628" w:rsidRDefault="007A7925" w:rsidP="00DE68DB">
            <w:pPr>
              <w:spacing w:after="0"/>
              <w:rPr>
                <w:b/>
                <w:bCs/>
                <w:sz w:val="16"/>
                <w:szCs w:val="16"/>
                <w:lang w:eastAsia="mk-MK"/>
              </w:rPr>
            </w:pPr>
            <w:r w:rsidRPr="000B3628">
              <w:rPr>
                <w:b/>
                <w:bCs/>
                <w:sz w:val="16"/>
                <w:szCs w:val="16"/>
                <w:lang w:eastAsia="mk-MK"/>
              </w:rPr>
              <w:t>Останато</w:t>
            </w:r>
          </w:p>
        </w:tc>
        <w:tc>
          <w:tcPr>
            <w:tcW w:w="2160" w:type="dxa"/>
            <w:vMerge/>
          </w:tcPr>
          <w:p w:rsidR="007A7925" w:rsidRPr="000B3628" w:rsidRDefault="007A7925" w:rsidP="00DE68DB">
            <w:pPr>
              <w:spacing w:before="120" w:after="0" w:line="240" w:lineRule="auto"/>
              <w:jc w:val="both"/>
              <w:rPr>
                <w:color w:val="000000"/>
                <w:lang w:eastAsia="mk-MK"/>
              </w:rPr>
            </w:pPr>
          </w:p>
        </w:tc>
      </w:tr>
      <w:tr w:rsidR="007A7925">
        <w:tc>
          <w:tcPr>
            <w:tcW w:w="425"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1</w:t>
            </w:r>
          </w:p>
        </w:tc>
        <w:tc>
          <w:tcPr>
            <w:tcW w:w="1843" w:type="dxa"/>
          </w:tcPr>
          <w:p w:rsidR="007A7925" w:rsidRPr="00AF34FB" w:rsidRDefault="007A7925" w:rsidP="00AF34FB">
            <w:pPr>
              <w:spacing w:after="0"/>
              <w:jc w:val="both"/>
              <w:rPr>
                <w:sz w:val="18"/>
                <w:szCs w:val="18"/>
              </w:rPr>
            </w:pPr>
            <w:r w:rsidRPr="00AF34FB">
              <w:rPr>
                <w:color w:val="000000"/>
                <w:sz w:val="18"/>
                <w:szCs w:val="18"/>
              </w:rPr>
              <w:t>Ревизија на спроведување на препораките дадени во спроведените ревизии во 2018 година</w:t>
            </w:r>
            <w:r w:rsidRPr="00AF34FB">
              <w:rPr>
                <w:sz w:val="18"/>
                <w:szCs w:val="18"/>
              </w:rPr>
              <w:t xml:space="preserve"> </w:t>
            </w:r>
          </w:p>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DE68DB" w:rsidRDefault="007A7925" w:rsidP="00DE68DB">
            <w:pPr>
              <w:spacing w:before="120" w:after="120" w:line="240" w:lineRule="auto"/>
              <w:jc w:val="both"/>
              <w:rPr>
                <w:color w:val="000000"/>
                <w:sz w:val="18"/>
                <w:szCs w:val="18"/>
                <w:lang w:eastAsia="mk-MK"/>
              </w:rPr>
            </w:pPr>
            <w:r w:rsidRPr="00DE68DB">
              <w:rPr>
                <w:color w:val="000000"/>
                <w:sz w:val="18"/>
                <w:szCs w:val="18"/>
                <w:lang w:eastAsia="mk-MK"/>
              </w:rPr>
              <w:t>х</w:t>
            </w:r>
          </w:p>
        </w:tc>
        <w:tc>
          <w:tcPr>
            <w:tcW w:w="900" w:type="dxa"/>
          </w:tcPr>
          <w:p w:rsidR="007A7925" w:rsidRPr="00DE68DB" w:rsidRDefault="007A7925" w:rsidP="00DE68DB">
            <w:pPr>
              <w:spacing w:before="120" w:after="120" w:line="240" w:lineRule="auto"/>
              <w:jc w:val="both"/>
              <w:rPr>
                <w:color w:val="000000"/>
                <w:sz w:val="18"/>
                <w:szCs w:val="18"/>
                <w:lang w:eastAsia="mk-MK"/>
              </w:rPr>
            </w:pPr>
            <w:r w:rsidRPr="00DE68DB">
              <w:rPr>
                <w:color w:val="000000"/>
                <w:sz w:val="18"/>
                <w:szCs w:val="18"/>
                <w:lang w:eastAsia="mk-MK"/>
              </w:rPr>
              <w:t>х</w:t>
            </w:r>
          </w:p>
        </w:tc>
        <w:tc>
          <w:tcPr>
            <w:tcW w:w="900" w:type="dxa"/>
          </w:tcPr>
          <w:p w:rsidR="007A7925" w:rsidRPr="00DE68DB" w:rsidRDefault="007A7925" w:rsidP="00DE68DB">
            <w:pPr>
              <w:spacing w:before="120" w:after="120" w:line="240" w:lineRule="auto"/>
              <w:jc w:val="both"/>
              <w:rPr>
                <w:color w:val="000000"/>
                <w:sz w:val="18"/>
                <w:szCs w:val="18"/>
                <w:lang w:eastAsia="mk-MK"/>
              </w:rPr>
            </w:pPr>
          </w:p>
        </w:tc>
        <w:tc>
          <w:tcPr>
            <w:tcW w:w="900" w:type="dxa"/>
          </w:tcPr>
          <w:p w:rsidR="007A7925" w:rsidRPr="00DE68DB" w:rsidRDefault="007A7925" w:rsidP="00DE68DB">
            <w:pPr>
              <w:spacing w:before="120" w:after="120" w:line="240" w:lineRule="auto"/>
              <w:jc w:val="both"/>
              <w:rPr>
                <w:color w:val="000000"/>
                <w:sz w:val="18"/>
                <w:szCs w:val="18"/>
                <w:lang w:eastAsia="mk-MK"/>
              </w:rPr>
            </w:pPr>
            <w:r w:rsidRPr="00DE68DB">
              <w:rPr>
                <w:color w:val="000000"/>
                <w:sz w:val="18"/>
                <w:szCs w:val="18"/>
                <w:lang w:eastAsia="mk-MK"/>
              </w:rPr>
              <w:t>високо</w:t>
            </w:r>
          </w:p>
        </w:tc>
        <w:tc>
          <w:tcPr>
            <w:tcW w:w="720" w:type="dxa"/>
          </w:tcPr>
          <w:p w:rsidR="007A7925" w:rsidRPr="00DE68DB" w:rsidRDefault="007A7925" w:rsidP="00DE68DB">
            <w:pPr>
              <w:spacing w:before="120" w:after="120" w:line="240" w:lineRule="auto"/>
              <w:jc w:val="both"/>
              <w:rPr>
                <w:color w:val="000000"/>
                <w:sz w:val="18"/>
                <w:szCs w:val="18"/>
                <w:lang w:eastAsia="mk-MK"/>
              </w:rPr>
            </w:pPr>
            <w:r w:rsidRPr="00DE68DB">
              <w:rPr>
                <w:color w:val="000000"/>
                <w:sz w:val="18"/>
                <w:szCs w:val="18"/>
                <w:lang w:eastAsia="mk-MK"/>
              </w:rPr>
              <w:t>х</w:t>
            </w:r>
          </w:p>
        </w:tc>
        <w:tc>
          <w:tcPr>
            <w:tcW w:w="540" w:type="dxa"/>
          </w:tcPr>
          <w:p w:rsidR="007A7925" w:rsidRPr="00DE68DB" w:rsidRDefault="007A7925" w:rsidP="00DE68DB">
            <w:pPr>
              <w:spacing w:before="120" w:after="120" w:line="240" w:lineRule="auto"/>
              <w:jc w:val="both"/>
              <w:rPr>
                <w:color w:val="000000"/>
                <w:sz w:val="18"/>
                <w:szCs w:val="18"/>
                <w:lang w:eastAsia="mk-MK"/>
              </w:rPr>
            </w:pPr>
          </w:p>
        </w:tc>
        <w:tc>
          <w:tcPr>
            <w:tcW w:w="2160" w:type="dxa"/>
          </w:tcPr>
          <w:p w:rsidR="007A7925" w:rsidRPr="00AF34FB" w:rsidRDefault="007A7925" w:rsidP="00986CAD">
            <w:pPr>
              <w:spacing w:after="0" w:line="240" w:lineRule="auto"/>
              <w:jc w:val="both"/>
              <w:rPr>
                <w:color w:val="000000"/>
                <w:sz w:val="18"/>
                <w:szCs w:val="18"/>
                <w:lang w:eastAsia="mk-MK"/>
              </w:rPr>
            </w:pPr>
            <w:r w:rsidRPr="00AF34FB">
              <w:rPr>
                <w:color w:val="000000"/>
                <w:sz w:val="18"/>
                <w:szCs w:val="18"/>
                <w:lang w:eastAsia="hr-HR"/>
              </w:rPr>
              <w:t>Да се добие уверување дека Ревидираните субјекти имаат превземено мерки за спроведување на препораките и дека нивното спрофедување ја подобрило ефикасноста и ефективноста на работењето на ревидиринати субјекти.</w:t>
            </w:r>
          </w:p>
        </w:tc>
      </w:tr>
      <w:tr w:rsidR="007A7925">
        <w:trPr>
          <w:trHeight w:val="2618"/>
        </w:trPr>
        <w:tc>
          <w:tcPr>
            <w:tcW w:w="425" w:type="dxa"/>
          </w:tcPr>
          <w:p w:rsidR="007A7925" w:rsidRPr="000B3628" w:rsidRDefault="007A7925" w:rsidP="00DE68DB">
            <w:pPr>
              <w:spacing w:before="120" w:after="120" w:line="240" w:lineRule="auto"/>
              <w:jc w:val="both"/>
              <w:rPr>
                <w:color w:val="000000"/>
                <w:lang w:eastAsia="mk-MK"/>
              </w:rPr>
            </w:pPr>
          </w:p>
        </w:tc>
        <w:tc>
          <w:tcPr>
            <w:tcW w:w="1843" w:type="dxa"/>
          </w:tcPr>
          <w:p w:rsidR="007A7925" w:rsidRPr="00AF34FB" w:rsidRDefault="007A7925" w:rsidP="00DE68DB">
            <w:pPr>
              <w:spacing w:before="120" w:after="120" w:line="240" w:lineRule="auto"/>
              <w:jc w:val="both"/>
              <w:rPr>
                <w:color w:val="000000"/>
                <w:sz w:val="18"/>
                <w:szCs w:val="18"/>
                <w:lang w:eastAsia="mk-MK"/>
              </w:rPr>
            </w:pPr>
            <w:r w:rsidRPr="00AF34FB">
              <w:rPr>
                <w:sz w:val="18"/>
                <w:szCs w:val="18"/>
              </w:rPr>
              <w:t>Процес на работење на ЈКП,,Кратово,,</w:t>
            </w: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високо</w:t>
            </w: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540" w:type="dxa"/>
          </w:tcPr>
          <w:p w:rsidR="007A7925" w:rsidRPr="000B3628" w:rsidRDefault="007A7925" w:rsidP="00DE68DB">
            <w:pPr>
              <w:spacing w:before="120" w:after="120" w:line="240" w:lineRule="auto"/>
              <w:jc w:val="both"/>
              <w:rPr>
                <w:color w:val="000000"/>
                <w:lang w:eastAsia="mk-MK"/>
              </w:rPr>
            </w:pPr>
          </w:p>
        </w:tc>
        <w:tc>
          <w:tcPr>
            <w:tcW w:w="2160" w:type="dxa"/>
          </w:tcPr>
          <w:p w:rsidR="007A7925" w:rsidRPr="00AF34FB" w:rsidRDefault="007A7925" w:rsidP="00986CAD">
            <w:pPr>
              <w:spacing w:after="0" w:line="240" w:lineRule="auto"/>
              <w:jc w:val="both"/>
              <w:rPr>
                <w:color w:val="000000"/>
                <w:sz w:val="18"/>
                <w:szCs w:val="18"/>
                <w:lang w:eastAsia="mk-MK"/>
              </w:rPr>
            </w:pPr>
            <w:r w:rsidRPr="00AF34FB">
              <w:rPr>
                <w:color w:val="000000"/>
                <w:sz w:val="18"/>
                <w:szCs w:val="18"/>
                <w:lang w:eastAsia="hr-HR"/>
              </w:rPr>
              <w:t>Да се добие уверување дека работењето е согласно законската регулатива,дека финансиските извештаи се ослободени од математички грешки и се реална слика на состојбата на институцијата ,дека финкционира систем на внатрешна контрола и средствата се користат ефикасно и ефективно</w:t>
            </w:r>
          </w:p>
        </w:tc>
      </w:tr>
      <w:tr w:rsidR="007A7925">
        <w:tc>
          <w:tcPr>
            <w:tcW w:w="425"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3</w:t>
            </w:r>
          </w:p>
        </w:tc>
        <w:tc>
          <w:tcPr>
            <w:tcW w:w="1843" w:type="dxa"/>
          </w:tcPr>
          <w:p w:rsidR="007A7925" w:rsidRPr="00AF34FB" w:rsidRDefault="007A7925" w:rsidP="00DE68DB">
            <w:pPr>
              <w:spacing w:before="120" w:after="120" w:line="240" w:lineRule="auto"/>
              <w:jc w:val="both"/>
              <w:rPr>
                <w:color w:val="000000"/>
                <w:sz w:val="18"/>
                <w:szCs w:val="18"/>
                <w:lang w:eastAsia="mk-MK"/>
              </w:rPr>
            </w:pPr>
            <w:r w:rsidRPr="00AF34FB">
              <w:rPr>
                <w:sz w:val="18"/>
                <w:szCs w:val="18"/>
                <w:lang w:val="ru-RU"/>
              </w:rPr>
              <w:t>Ревизија на работење на Дом на Култура ,,Лазар Софијанов,,-Кратово</w:t>
            </w:r>
          </w:p>
        </w:tc>
        <w:tc>
          <w:tcPr>
            <w:tcW w:w="900" w:type="dxa"/>
          </w:tcPr>
          <w:p w:rsidR="007A7925" w:rsidRPr="00AF34FB" w:rsidRDefault="007A7925" w:rsidP="00DE68DB">
            <w:pPr>
              <w:spacing w:before="120" w:after="120" w:line="240" w:lineRule="auto"/>
              <w:jc w:val="both"/>
              <w:rPr>
                <w:color w:val="000000"/>
                <w:sz w:val="18"/>
                <w:szCs w:val="18"/>
                <w:lang w:eastAsia="mk-MK"/>
              </w:rPr>
            </w:pPr>
            <w:r w:rsidRPr="00AF34FB">
              <w:rPr>
                <w:color w:val="000000"/>
                <w:sz w:val="18"/>
                <w:szCs w:val="18"/>
                <w:lang w:eastAsia="mk-MK"/>
              </w:rPr>
              <w:t>х</w:t>
            </w:r>
          </w:p>
        </w:tc>
        <w:tc>
          <w:tcPr>
            <w:tcW w:w="720" w:type="dxa"/>
          </w:tcPr>
          <w:p w:rsidR="007A7925" w:rsidRPr="00AF34FB" w:rsidRDefault="007A7925" w:rsidP="00DE68DB">
            <w:pPr>
              <w:spacing w:before="120" w:after="120" w:line="240" w:lineRule="auto"/>
              <w:jc w:val="both"/>
              <w:rPr>
                <w:color w:val="000000"/>
                <w:sz w:val="18"/>
                <w:szCs w:val="18"/>
                <w:lang w:eastAsia="mk-MK"/>
              </w:rPr>
            </w:pPr>
            <w:r w:rsidRPr="00AF34FB">
              <w:rPr>
                <w:color w:val="000000"/>
                <w:sz w:val="18"/>
                <w:szCs w:val="18"/>
                <w:lang w:eastAsia="mk-MK"/>
              </w:rPr>
              <w:t>х</w:t>
            </w:r>
          </w:p>
        </w:tc>
        <w:tc>
          <w:tcPr>
            <w:tcW w:w="720" w:type="dxa"/>
          </w:tcPr>
          <w:p w:rsidR="007A7925" w:rsidRPr="00AF34FB" w:rsidRDefault="007A7925" w:rsidP="00DE68DB">
            <w:pPr>
              <w:spacing w:before="120" w:after="120" w:line="240" w:lineRule="auto"/>
              <w:jc w:val="both"/>
              <w:rPr>
                <w:color w:val="000000"/>
                <w:sz w:val="18"/>
                <w:szCs w:val="18"/>
                <w:lang w:eastAsia="mk-MK"/>
              </w:rPr>
            </w:pPr>
            <w:r w:rsidRPr="00AF34FB">
              <w:rPr>
                <w:color w:val="000000"/>
                <w:sz w:val="18"/>
                <w:szCs w:val="18"/>
                <w:lang w:eastAsia="mk-MK"/>
              </w:rPr>
              <w:t>х</w:t>
            </w:r>
          </w:p>
        </w:tc>
        <w:tc>
          <w:tcPr>
            <w:tcW w:w="900" w:type="dxa"/>
          </w:tcPr>
          <w:p w:rsidR="007A7925" w:rsidRPr="00AF34FB" w:rsidRDefault="007A7925" w:rsidP="00DE68DB">
            <w:pPr>
              <w:spacing w:before="120" w:after="120" w:line="240" w:lineRule="auto"/>
              <w:jc w:val="both"/>
              <w:rPr>
                <w:color w:val="000000"/>
                <w:sz w:val="18"/>
                <w:szCs w:val="18"/>
                <w:lang w:eastAsia="mk-MK"/>
              </w:rPr>
            </w:pPr>
          </w:p>
        </w:tc>
        <w:tc>
          <w:tcPr>
            <w:tcW w:w="900" w:type="dxa"/>
          </w:tcPr>
          <w:p w:rsidR="007A7925" w:rsidRPr="00AF34FB" w:rsidRDefault="007A7925" w:rsidP="00DE68DB">
            <w:pPr>
              <w:spacing w:before="120" w:after="120" w:line="240" w:lineRule="auto"/>
              <w:jc w:val="both"/>
              <w:rPr>
                <w:color w:val="000000"/>
                <w:sz w:val="18"/>
                <w:szCs w:val="18"/>
                <w:lang w:eastAsia="mk-MK"/>
              </w:rPr>
            </w:pPr>
          </w:p>
        </w:tc>
        <w:tc>
          <w:tcPr>
            <w:tcW w:w="900" w:type="dxa"/>
          </w:tcPr>
          <w:p w:rsidR="007A7925" w:rsidRPr="00AF34FB" w:rsidRDefault="007A7925" w:rsidP="00DE68DB">
            <w:pPr>
              <w:spacing w:before="120" w:after="120" w:line="240" w:lineRule="auto"/>
              <w:jc w:val="both"/>
              <w:rPr>
                <w:color w:val="000000"/>
                <w:sz w:val="18"/>
                <w:szCs w:val="18"/>
                <w:lang w:eastAsia="mk-MK"/>
              </w:rPr>
            </w:pPr>
            <w:r w:rsidRPr="00AF34FB">
              <w:rPr>
                <w:color w:val="000000"/>
                <w:sz w:val="18"/>
                <w:szCs w:val="18"/>
                <w:lang w:eastAsia="mk-MK"/>
              </w:rPr>
              <w:t>високо</w:t>
            </w:r>
          </w:p>
        </w:tc>
        <w:tc>
          <w:tcPr>
            <w:tcW w:w="720" w:type="dxa"/>
          </w:tcPr>
          <w:p w:rsidR="007A7925" w:rsidRPr="00AF34FB" w:rsidRDefault="007A7925" w:rsidP="00DE68DB">
            <w:pPr>
              <w:spacing w:before="120" w:after="120" w:line="240" w:lineRule="auto"/>
              <w:jc w:val="both"/>
              <w:rPr>
                <w:color w:val="000000"/>
                <w:sz w:val="18"/>
                <w:szCs w:val="18"/>
                <w:lang w:eastAsia="mk-MK"/>
              </w:rPr>
            </w:pPr>
            <w:r w:rsidRPr="00AF34FB">
              <w:rPr>
                <w:color w:val="000000"/>
                <w:sz w:val="18"/>
                <w:szCs w:val="18"/>
                <w:lang w:eastAsia="mk-MK"/>
              </w:rPr>
              <w:t>х</w:t>
            </w:r>
          </w:p>
        </w:tc>
        <w:tc>
          <w:tcPr>
            <w:tcW w:w="540" w:type="dxa"/>
          </w:tcPr>
          <w:p w:rsidR="007A7925" w:rsidRPr="00AF34FB" w:rsidRDefault="007A7925" w:rsidP="00DE68DB">
            <w:pPr>
              <w:spacing w:before="120" w:after="120" w:line="240" w:lineRule="auto"/>
              <w:jc w:val="both"/>
              <w:rPr>
                <w:color w:val="000000"/>
                <w:sz w:val="18"/>
                <w:szCs w:val="18"/>
                <w:lang w:eastAsia="mk-MK"/>
              </w:rPr>
            </w:pPr>
          </w:p>
        </w:tc>
        <w:tc>
          <w:tcPr>
            <w:tcW w:w="2160" w:type="dxa"/>
          </w:tcPr>
          <w:p w:rsidR="007A7925" w:rsidRPr="00AF34FB" w:rsidRDefault="007A7925" w:rsidP="00986CAD">
            <w:pPr>
              <w:spacing w:after="0" w:line="240" w:lineRule="auto"/>
              <w:jc w:val="both"/>
              <w:rPr>
                <w:color w:val="000000"/>
                <w:sz w:val="18"/>
                <w:szCs w:val="18"/>
                <w:lang w:eastAsia="mk-MK"/>
              </w:rPr>
            </w:pPr>
            <w:r w:rsidRPr="00AF34FB">
              <w:rPr>
                <w:color w:val="000000"/>
                <w:sz w:val="18"/>
                <w:szCs w:val="18"/>
                <w:lang w:eastAsia="hr-HR"/>
              </w:rPr>
              <w:t>Да се добие уверување дека работењето е согласно законската регулатива дека финансиските извештаи се ослободени од погрешни прикажување ,дека постои систем на внатрешни контроли  и дека средствата се користат ефикасно и ефективно</w:t>
            </w:r>
          </w:p>
        </w:tc>
      </w:tr>
      <w:tr w:rsidR="007A7925">
        <w:trPr>
          <w:trHeight w:val="423"/>
        </w:trPr>
        <w:tc>
          <w:tcPr>
            <w:tcW w:w="425" w:type="dxa"/>
          </w:tcPr>
          <w:p w:rsidR="007A7925" w:rsidRPr="000B3628" w:rsidRDefault="007A7925" w:rsidP="00DE68DB">
            <w:pPr>
              <w:spacing w:before="120" w:after="120" w:line="240" w:lineRule="auto"/>
              <w:jc w:val="both"/>
              <w:rPr>
                <w:color w:val="000000"/>
                <w:lang w:eastAsia="mk-MK"/>
              </w:rPr>
            </w:pPr>
            <w:r>
              <w:rPr>
                <w:color w:val="000000"/>
                <w:lang w:eastAsia="mk-MK"/>
              </w:rPr>
              <w:t>4</w:t>
            </w:r>
          </w:p>
        </w:tc>
        <w:tc>
          <w:tcPr>
            <w:tcW w:w="1843" w:type="dxa"/>
          </w:tcPr>
          <w:p w:rsidR="007A7925" w:rsidRPr="00AF34FB" w:rsidRDefault="007A7925" w:rsidP="00DE68DB">
            <w:pPr>
              <w:spacing w:before="120" w:after="120" w:line="240" w:lineRule="auto"/>
              <w:jc w:val="both"/>
              <w:rPr>
                <w:sz w:val="18"/>
                <w:szCs w:val="18"/>
                <w:lang w:val="ru-RU"/>
              </w:rPr>
            </w:pPr>
            <w:r>
              <w:rPr>
                <w:sz w:val="18"/>
                <w:szCs w:val="18"/>
                <w:lang w:val="ru-RU"/>
              </w:rPr>
              <w:t>Ад-хок ревизија</w:t>
            </w:r>
          </w:p>
        </w:tc>
        <w:tc>
          <w:tcPr>
            <w:tcW w:w="900" w:type="dxa"/>
          </w:tcPr>
          <w:p w:rsidR="007A7925" w:rsidRPr="00AF34FB" w:rsidRDefault="007A7925" w:rsidP="00DE68DB">
            <w:pPr>
              <w:spacing w:before="120" w:after="120" w:line="240" w:lineRule="auto"/>
              <w:jc w:val="both"/>
              <w:rPr>
                <w:color w:val="000000"/>
                <w:sz w:val="18"/>
                <w:szCs w:val="18"/>
                <w:lang w:eastAsia="mk-MK"/>
              </w:rPr>
            </w:pPr>
          </w:p>
        </w:tc>
        <w:tc>
          <w:tcPr>
            <w:tcW w:w="720" w:type="dxa"/>
          </w:tcPr>
          <w:p w:rsidR="007A7925" w:rsidRPr="00AF34FB" w:rsidRDefault="007A7925" w:rsidP="00DE68DB">
            <w:pPr>
              <w:spacing w:before="120" w:after="120" w:line="240" w:lineRule="auto"/>
              <w:jc w:val="both"/>
              <w:rPr>
                <w:color w:val="000000"/>
                <w:sz w:val="18"/>
                <w:szCs w:val="18"/>
                <w:lang w:eastAsia="mk-MK"/>
              </w:rPr>
            </w:pPr>
          </w:p>
        </w:tc>
        <w:tc>
          <w:tcPr>
            <w:tcW w:w="720" w:type="dxa"/>
          </w:tcPr>
          <w:p w:rsidR="007A7925" w:rsidRPr="00AF34FB" w:rsidRDefault="007A7925" w:rsidP="00DE68DB">
            <w:pPr>
              <w:spacing w:before="120" w:after="120" w:line="240" w:lineRule="auto"/>
              <w:jc w:val="both"/>
              <w:rPr>
                <w:color w:val="000000"/>
                <w:sz w:val="18"/>
                <w:szCs w:val="18"/>
                <w:lang w:eastAsia="mk-MK"/>
              </w:rPr>
            </w:pPr>
          </w:p>
        </w:tc>
        <w:tc>
          <w:tcPr>
            <w:tcW w:w="900" w:type="dxa"/>
          </w:tcPr>
          <w:p w:rsidR="007A7925" w:rsidRPr="00AF34FB" w:rsidRDefault="007A7925" w:rsidP="00DE68DB">
            <w:pPr>
              <w:spacing w:before="120" w:after="120" w:line="240" w:lineRule="auto"/>
              <w:jc w:val="both"/>
              <w:rPr>
                <w:color w:val="000000"/>
                <w:sz w:val="18"/>
                <w:szCs w:val="18"/>
                <w:lang w:eastAsia="mk-MK"/>
              </w:rPr>
            </w:pPr>
          </w:p>
        </w:tc>
        <w:tc>
          <w:tcPr>
            <w:tcW w:w="900" w:type="dxa"/>
          </w:tcPr>
          <w:p w:rsidR="007A7925" w:rsidRPr="00AF34FB" w:rsidRDefault="007A7925" w:rsidP="00DE68DB">
            <w:pPr>
              <w:spacing w:before="120" w:after="120" w:line="240" w:lineRule="auto"/>
              <w:jc w:val="both"/>
              <w:rPr>
                <w:color w:val="000000"/>
                <w:sz w:val="18"/>
                <w:szCs w:val="18"/>
                <w:lang w:eastAsia="mk-MK"/>
              </w:rPr>
            </w:pPr>
          </w:p>
        </w:tc>
        <w:tc>
          <w:tcPr>
            <w:tcW w:w="900" w:type="dxa"/>
          </w:tcPr>
          <w:p w:rsidR="007A7925" w:rsidRPr="00AF34FB" w:rsidRDefault="007A7925" w:rsidP="00DE68DB">
            <w:pPr>
              <w:spacing w:before="120" w:after="120" w:line="240" w:lineRule="auto"/>
              <w:jc w:val="both"/>
              <w:rPr>
                <w:color w:val="000000"/>
                <w:sz w:val="18"/>
                <w:szCs w:val="18"/>
                <w:lang w:eastAsia="mk-MK"/>
              </w:rPr>
            </w:pPr>
          </w:p>
        </w:tc>
        <w:tc>
          <w:tcPr>
            <w:tcW w:w="720" w:type="dxa"/>
          </w:tcPr>
          <w:p w:rsidR="007A7925" w:rsidRPr="00AF34FB" w:rsidRDefault="007A7925" w:rsidP="00DE68DB">
            <w:pPr>
              <w:spacing w:before="120" w:after="120" w:line="240" w:lineRule="auto"/>
              <w:jc w:val="both"/>
              <w:rPr>
                <w:color w:val="000000"/>
                <w:sz w:val="18"/>
                <w:szCs w:val="18"/>
                <w:lang w:eastAsia="mk-MK"/>
              </w:rPr>
            </w:pPr>
          </w:p>
        </w:tc>
        <w:tc>
          <w:tcPr>
            <w:tcW w:w="540" w:type="dxa"/>
          </w:tcPr>
          <w:p w:rsidR="007A7925" w:rsidRPr="00AF34FB" w:rsidRDefault="007A7925" w:rsidP="00DE68DB">
            <w:pPr>
              <w:spacing w:before="120" w:after="120" w:line="240" w:lineRule="auto"/>
              <w:jc w:val="both"/>
              <w:rPr>
                <w:color w:val="000000"/>
                <w:sz w:val="18"/>
                <w:szCs w:val="18"/>
                <w:lang w:eastAsia="mk-MK"/>
              </w:rPr>
            </w:pPr>
          </w:p>
        </w:tc>
        <w:tc>
          <w:tcPr>
            <w:tcW w:w="2160" w:type="dxa"/>
          </w:tcPr>
          <w:p w:rsidR="007A7925" w:rsidRPr="00AF34FB" w:rsidRDefault="007A7925" w:rsidP="00986CAD">
            <w:pPr>
              <w:spacing w:after="0" w:line="240" w:lineRule="auto"/>
              <w:jc w:val="both"/>
              <w:rPr>
                <w:color w:val="000000"/>
                <w:sz w:val="18"/>
                <w:szCs w:val="18"/>
                <w:lang w:eastAsia="hr-HR"/>
              </w:rPr>
            </w:pPr>
          </w:p>
        </w:tc>
      </w:tr>
      <w:tr w:rsidR="007A7925">
        <w:trPr>
          <w:trHeight w:val="1163"/>
        </w:trPr>
        <w:tc>
          <w:tcPr>
            <w:tcW w:w="425" w:type="dxa"/>
          </w:tcPr>
          <w:p w:rsidR="007A7925" w:rsidRPr="000B3628" w:rsidRDefault="007A7925" w:rsidP="00DE68DB">
            <w:pPr>
              <w:spacing w:before="120" w:after="120" w:line="240" w:lineRule="auto"/>
              <w:jc w:val="both"/>
              <w:rPr>
                <w:color w:val="000000"/>
                <w:lang w:eastAsia="mk-MK"/>
              </w:rPr>
            </w:pPr>
            <w:r>
              <w:rPr>
                <w:color w:val="000000"/>
                <w:lang w:eastAsia="mk-MK"/>
              </w:rPr>
              <w:t>5</w:t>
            </w:r>
          </w:p>
        </w:tc>
        <w:tc>
          <w:tcPr>
            <w:tcW w:w="1843" w:type="dxa"/>
          </w:tcPr>
          <w:p w:rsidR="007A7925" w:rsidRPr="00DE68DB" w:rsidRDefault="007A7925" w:rsidP="0003505A">
            <w:pPr>
              <w:rPr>
                <w:sz w:val="18"/>
                <w:szCs w:val="18"/>
                <w:lang w:eastAsia="mk-MK"/>
              </w:rPr>
            </w:pPr>
            <w:r w:rsidRPr="00DE68DB">
              <w:rPr>
                <w:sz w:val="18"/>
                <w:szCs w:val="18"/>
                <w:lang w:eastAsia="mk-MK"/>
              </w:rPr>
              <w:t>Благајничкото работење</w:t>
            </w: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високо</w:t>
            </w:r>
          </w:p>
        </w:tc>
        <w:tc>
          <w:tcPr>
            <w:tcW w:w="720" w:type="dxa"/>
          </w:tcPr>
          <w:p w:rsidR="007A7925" w:rsidRPr="000B3628" w:rsidRDefault="007A7925" w:rsidP="00DE68DB">
            <w:pPr>
              <w:spacing w:before="120" w:after="120" w:line="240" w:lineRule="auto"/>
              <w:jc w:val="both"/>
              <w:rPr>
                <w:color w:val="000000"/>
                <w:lang w:eastAsia="mk-MK"/>
              </w:rPr>
            </w:pPr>
          </w:p>
        </w:tc>
        <w:tc>
          <w:tcPr>
            <w:tcW w:w="54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2160" w:type="dxa"/>
          </w:tcPr>
          <w:p w:rsidR="007A7925" w:rsidRPr="0043258E" w:rsidRDefault="007A7925" w:rsidP="00986CAD">
            <w:pPr>
              <w:spacing w:after="0" w:line="240" w:lineRule="auto"/>
              <w:jc w:val="both"/>
              <w:rPr>
                <w:color w:val="000000"/>
                <w:sz w:val="18"/>
                <w:szCs w:val="18"/>
                <w:lang w:eastAsia="mk-MK"/>
              </w:rPr>
            </w:pPr>
            <w:r w:rsidRPr="0043258E">
              <w:rPr>
                <w:color w:val="000000"/>
                <w:sz w:val="18"/>
                <w:szCs w:val="18"/>
                <w:lang w:eastAsia="mk-MK"/>
              </w:rPr>
              <w:t>Да се добие уверување дека се запазени принципите на ефикасност,ефективност и економичност</w:t>
            </w:r>
          </w:p>
        </w:tc>
      </w:tr>
      <w:tr w:rsidR="007A7925">
        <w:trPr>
          <w:trHeight w:val="2697"/>
        </w:trPr>
        <w:tc>
          <w:tcPr>
            <w:tcW w:w="425" w:type="dxa"/>
          </w:tcPr>
          <w:p w:rsidR="007A7925" w:rsidRPr="000B3628" w:rsidRDefault="007A7925" w:rsidP="00DE68DB">
            <w:pPr>
              <w:spacing w:before="120" w:after="120" w:line="240" w:lineRule="auto"/>
              <w:jc w:val="both"/>
              <w:rPr>
                <w:color w:val="000000"/>
                <w:lang w:eastAsia="mk-MK"/>
              </w:rPr>
            </w:pPr>
            <w:r>
              <w:rPr>
                <w:color w:val="000000"/>
                <w:lang w:eastAsia="mk-MK"/>
              </w:rPr>
              <w:t>6</w:t>
            </w:r>
          </w:p>
        </w:tc>
        <w:tc>
          <w:tcPr>
            <w:tcW w:w="1843" w:type="dxa"/>
          </w:tcPr>
          <w:p w:rsidR="007A7925" w:rsidRPr="00DE68DB" w:rsidRDefault="007A7925" w:rsidP="0003505A">
            <w:pPr>
              <w:rPr>
                <w:sz w:val="18"/>
                <w:szCs w:val="18"/>
                <w:lang w:eastAsia="mk-MK"/>
              </w:rPr>
            </w:pPr>
            <w:r w:rsidRPr="00DE68DB">
              <w:rPr>
                <w:sz w:val="18"/>
                <w:szCs w:val="18"/>
                <w:lang w:eastAsia="mk-MK"/>
              </w:rPr>
              <w:t>Процес на работењето на Музејот на Град Кратово</w:t>
            </w: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високо</w:t>
            </w: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540" w:type="dxa"/>
          </w:tcPr>
          <w:p w:rsidR="007A7925" w:rsidRPr="000B3628" w:rsidRDefault="007A7925" w:rsidP="00DE68DB">
            <w:pPr>
              <w:spacing w:before="120" w:after="120" w:line="240" w:lineRule="auto"/>
              <w:jc w:val="both"/>
              <w:rPr>
                <w:color w:val="000000"/>
                <w:lang w:eastAsia="mk-MK"/>
              </w:rPr>
            </w:pPr>
          </w:p>
        </w:tc>
        <w:tc>
          <w:tcPr>
            <w:tcW w:w="2160" w:type="dxa"/>
          </w:tcPr>
          <w:p w:rsidR="007A7925" w:rsidRPr="00986CAD" w:rsidRDefault="007A7925" w:rsidP="00986CAD">
            <w:pPr>
              <w:spacing w:after="0" w:line="240" w:lineRule="auto"/>
              <w:rPr>
                <w:color w:val="000000"/>
                <w:sz w:val="18"/>
                <w:szCs w:val="18"/>
                <w:lang w:eastAsia="hr-HR"/>
              </w:rPr>
            </w:pPr>
            <w:r w:rsidRPr="00DE68DB">
              <w:rPr>
                <w:color w:val="000000"/>
                <w:sz w:val="18"/>
                <w:szCs w:val="18"/>
                <w:lang w:eastAsia="hr-HR"/>
              </w:rPr>
              <w:t>Да се добие уверување дека работењето е согласно законската регулатива дека финансиските извештаи се ослободени од погрешни прикажување ,дека постои систем на внатрешни контроли  и дека средствата се користат ефикасно и ефективно</w:t>
            </w:r>
          </w:p>
        </w:tc>
      </w:tr>
      <w:tr w:rsidR="007A7925">
        <w:trPr>
          <w:trHeight w:val="2703"/>
        </w:trPr>
        <w:tc>
          <w:tcPr>
            <w:tcW w:w="425" w:type="dxa"/>
          </w:tcPr>
          <w:p w:rsidR="007A7925" w:rsidRPr="000B3628" w:rsidRDefault="007A7925" w:rsidP="00DE68DB">
            <w:pPr>
              <w:spacing w:before="120" w:after="120" w:line="240" w:lineRule="auto"/>
              <w:jc w:val="both"/>
              <w:rPr>
                <w:color w:val="000000"/>
                <w:lang w:eastAsia="mk-MK"/>
              </w:rPr>
            </w:pPr>
            <w:r>
              <w:rPr>
                <w:color w:val="000000"/>
                <w:lang w:eastAsia="mk-MK"/>
              </w:rPr>
              <w:t>7</w:t>
            </w:r>
          </w:p>
        </w:tc>
        <w:tc>
          <w:tcPr>
            <w:tcW w:w="1843" w:type="dxa"/>
          </w:tcPr>
          <w:p w:rsidR="007A7925" w:rsidRPr="00AF34FB" w:rsidRDefault="007A7925" w:rsidP="00AF34FB">
            <w:pPr>
              <w:spacing w:after="0" w:line="240" w:lineRule="auto"/>
              <w:jc w:val="both"/>
              <w:rPr>
                <w:color w:val="000000"/>
                <w:sz w:val="18"/>
                <w:szCs w:val="18"/>
                <w:lang w:val="ru-RU"/>
              </w:rPr>
            </w:pPr>
            <w:r w:rsidRPr="00AF34FB">
              <w:rPr>
                <w:color w:val="000000"/>
                <w:sz w:val="18"/>
                <w:szCs w:val="18"/>
              </w:rPr>
              <w:t>Процес на  работењето на Одделението за правни и општи работи</w:t>
            </w:r>
          </w:p>
          <w:p w:rsidR="007A7925" w:rsidRPr="00AF34FB" w:rsidRDefault="007A7925" w:rsidP="0003505A">
            <w:pPr>
              <w:rPr>
                <w:sz w:val="18"/>
                <w:szCs w:val="18"/>
                <w:lang w:val="ru-RU" w:eastAsia="mk-MK"/>
              </w:rPr>
            </w:pP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вико</w:t>
            </w: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540" w:type="dxa"/>
          </w:tcPr>
          <w:p w:rsidR="007A7925" w:rsidRPr="000B3628" w:rsidRDefault="007A7925" w:rsidP="00DE68DB">
            <w:pPr>
              <w:spacing w:before="120" w:after="120" w:line="240" w:lineRule="auto"/>
              <w:jc w:val="both"/>
              <w:rPr>
                <w:color w:val="000000"/>
                <w:lang w:eastAsia="mk-MK"/>
              </w:rPr>
            </w:pPr>
          </w:p>
        </w:tc>
        <w:tc>
          <w:tcPr>
            <w:tcW w:w="2160" w:type="dxa"/>
          </w:tcPr>
          <w:p w:rsidR="007A7925" w:rsidRPr="0073242E" w:rsidRDefault="007A7925" w:rsidP="00986CAD">
            <w:pPr>
              <w:spacing w:after="0" w:line="240" w:lineRule="auto"/>
              <w:rPr>
                <w:color w:val="000000"/>
                <w:sz w:val="18"/>
                <w:szCs w:val="18"/>
                <w:lang w:eastAsia="hr-HR"/>
              </w:rPr>
            </w:pPr>
            <w:r w:rsidRPr="00DE68DB">
              <w:rPr>
                <w:color w:val="000000"/>
                <w:sz w:val="18"/>
                <w:szCs w:val="18"/>
                <w:lang w:eastAsia="hr-HR"/>
              </w:rPr>
              <w:t>Да се добие уверување дека работењето е согласно законската регулатива дека финансиските извештаи се ослободени од погрешни прикажување ,дека постои систем на внатрешни контроли  и дека средствата се користат ефикасно и ефективно</w:t>
            </w:r>
          </w:p>
        </w:tc>
      </w:tr>
      <w:tr w:rsidR="007A7925">
        <w:tc>
          <w:tcPr>
            <w:tcW w:w="425" w:type="dxa"/>
          </w:tcPr>
          <w:p w:rsidR="007A7925" w:rsidRPr="000B3628" w:rsidRDefault="007A7925" w:rsidP="00DE68DB">
            <w:pPr>
              <w:spacing w:before="120" w:after="120" w:line="240" w:lineRule="auto"/>
              <w:jc w:val="both"/>
              <w:rPr>
                <w:color w:val="000000"/>
                <w:lang w:eastAsia="mk-MK"/>
              </w:rPr>
            </w:pPr>
            <w:r>
              <w:rPr>
                <w:color w:val="000000"/>
                <w:lang w:eastAsia="mk-MK"/>
              </w:rPr>
              <w:t>8</w:t>
            </w:r>
          </w:p>
        </w:tc>
        <w:tc>
          <w:tcPr>
            <w:tcW w:w="1843" w:type="dxa"/>
          </w:tcPr>
          <w:p w:rsidR="007A7925" w:rsidRPr="00DE68DB" w:rsidRDefault="007A7925" w:rsidP="0003505A">
            <w:pPr>
              <w:rPr>
                <w:sz w:val="18"/>
                <w:szCs w:val="18"/>
                <w:lang w:eastAsia="mk-MK"/>
              </w:rPr>
            </w:pPr>
            <w:r w:rsidRPr="00DE68DB">
              <w:rPr>
                <w:sz w:val="18"/>
                <w:szCs w:val="18"/>
                <w:lang w:eastAsia="mk-MK"/>
              </w:rPr>
              <w:t>Процесот  на работењето на СОУ,,Митко Пенџуклиски,,- Кратово</w:t>
            </w: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високо</w:t>
            </w: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540" w:type="dxa"/>
          </w:tcPr>
          <w:p w:rsidR="007A7925" w:rsidRPr="000B3628" w:rsidRDefault="007A7925" w:rsidP="00DE68DB">
            <w:pPr>
              <w:spacing w:before="120" w:after="120" w:line="240" w:lineRule="auto"/>
              <w:jc w:val="both"/>
              <w:rPr>
                <w:color w:val="000000"/>
                <w:lang w:eastAsia="mk-MK"/>
              </w:rPr>
            </w:pPr>
          </w:p>
        </w:tc>
        <w:tc>
          <w:tcPr>
            <w:tcW w:w="2160" w:type="dxa"/>
          </w:tcPr>
          <w:p w:rsidR="007A7925" w:rsidRPr="0073242E" w:rsidRDefault="007A7925" w:rsidP="00986CAD">
            <w:pPr>
              <w:spacing w:after="0" w:line="240" w:lineRule="auto"/>
              <w:rPr>
                <w:color w:val="000000"/>
                <w:sz w:val="18"/>
                <w:szCs w:val="18"/>
                <w:lang w:eastAsia="hr-HR"/>
              </w:rPr>
            </w:pPr>
            <w:r w:rsidRPr="00DE68DB">
              <w:rPr>
                <w:color w:val="000000"/>
                <w:sz w:val="18"/>
                <w:szCs w:val="18"/>
                <w:lang w:eastAsia="hr-HR"/>
              </w:rPr>
              <w:t>Да се добие уверување дека работењето е согласно законската регулатива дека финансиските извештаи се ослободени од погрешни прикажување ,дека постои систем на внатрешни контроли  и дека средствата се користат ефикасно и ефективно</w:t>
            </w:r>
          </w:p>
        </w:tc>
      </w:tr>
      <w:tr w:rsidR="007A7925">
        <w:tc>
          <w:tcPr>
            <w:tcW w:w="425" w:type="dxa"/>
          </w:tcPr>
          <w:p w:rsidR="007A7925" w:rsidRPr="000B3628" w:rsidRDefault="007A7925" w:rsidP="00DE68DB">
            <w:pPr>
              <w:spacing w:before="120" w:after="120" w:line="240" w:lineRule="auto"/>
              <w:jc w:val="both"/>
              <w:rPr>
                <w:color w:val="000000"/>
                <w:lang w:eastAsia="mk-MK"/>
              </w:rPr>
            </w:pPr>
            <w:r>
              <w:rPr>
                <w:color w:val="000000"/>
                <w:lang w:eastAsia="mk-MK"/>
              </w:rPr>
              <w:t>9</w:t>
            </w:r>
          </w:p>
        </w:tc>
        <w:tc>
          <w:tcPr>
            <w:tcW w:w="1843" w:type="dxa"/>
          </w:tcPr>
          <w:p w:rsidR="007A7925" w:rsidRPr="00DE68DB" w:rsidRDefault="007A7925" w:rsidP="0003505A">
            <w:pPr>
              <w:rPr>
                <w:sz w:val="18"/>
                <w:szCs w:val="18"/>
                <w:lang w:eastAsia="mk-MK"/>
              </w:rPr>
            </w:pPr>
            <w:r w:rsidRPr="00DE68DB">
              <w:rPr>
                <w:sz w:val="18"/>
                <w:szCs w:val="18"/>
                <w:lang w:eastAsia="mk-MK"/>
              </w:rPr>
              <w:t>Работењето на противпожарната  единица во Општина Кратово</w:t>
            </w: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високо</w:t>
            </w:r>
          </w:p>
        </w:tc>
        <w:tc>
          <w:tcPr>
            <w:tcW w:w="720" w:type="dxa"/>
          </w:tcPr>
          <w:p w:rsidR="007A7925" w:rsidRPr="000B3628" w:rsidRDefault="007A7925" w:rsidP="00DE68DB">
            <w:pPr>
              <w:spacing w:before="120" w:after="120" w:line="240" w:lineRule="auto"/>
              <w:jc w:val="both"/>
              <w:rPr>
                <w:color w:val="000000"/>
                <w:lang w:eastAsia="mk-MK"/>
              </w:rPr>
            </w:pPr>
          </w:p>
        </w:tc>
        <w:tc>
          <w:tcPr>
            <w:tcW w:w="540" w:type="dxa"/>
          </w:tcPr>
          <w:p w:rsidR="007A7925" w:rsidRPr="000B3628" w:rsidRDefault="007A7925" w:rsidP="00DE68DB">
            <w:pPr>
              <w:spacing w:before="120" w:after="120" w:line="240" w:lineRule="auto"/>
              <w:jc w:val="both"/>
              <w:rPr>
                <w:color w:val="000000"/>
                <w:lang w:eastAsia="mk-MK"/>
              </w:rPr>
            </w:pPr>
          </w:p>
        </w:tc>
        <w:tc>
          <w:tcPr>
            <w:tcW w:w="2160" w:type="dxa"/>
          </w:tcPr>
          <w:p w:rsidR="007A7925" w:rsidRPr="00CA7416" w:rsidRDefault="007A7925" w:rsidP="00DE68DB">
            <w:pPr>
              <w:spacing w:before="120" w:after="120" w:line="240" w:lineRule="auto"/>
              <w:jc w:val="both"/>
              <w:rPr>
                <w:color w:val="000000"/>
                <w:sz w:val="18"/>
                <w:szCs w:val="18"/>
                <w:lang w:eastAsia="mk-MK"/>
              </w:rPr>
            </w:pPr>
            <w:r w:rsidRPr="00CA7416">
              <w:rPr>
                <w:color w:val="000000"/>
                <w:sz w:val="18"/>
                <w:szCs w:val="18"/>
                <w:lang w:eastAsia="mk-MK"/>
              </w:rPr>
              <w:t>Да се добие уверување дека ППЕ е согласно законската регулатива и постои систем на вн</w:t>
            </w:r>
            <w:r>
              <w:rPr>
                <w:color w:val="000000"/>
                <w:sz w:val="18"/>
                <w:szCs w:val="18"/>
                <w:lang w:eastAsia="mk-MK"/>
              </w:rPr>
              <w:t>атрешна контрола во делот ма кор</w:t>
            </w:r>
            <w:r w:rsidRPr="00CA7416">
              <w:rPr>
                <w:color w:val="000000"/>
                <w:sz w:val="18"/>
                <w:szCs w:val="18"/>
                <w:lang w:eastAsia="mk-MK"/>
              </w:rPr>
              <w:t>истењето на средствата и е запазен принципот на ефикасност и ефективност</w:t>
            </w:r>
          </w:p>
        </w:tc>
      </w:tr>
      <w:tr w:rsidR="007A7925">
        <w:tc>
          <w:tcPr>
            <w:tcW w:w="425" w:type="dxa"/>
          </w:tcPr>
          <w:p w:rsidR="007A7925" w:rsidRPr="000B3628" w:rsidRDefault="007A7925" w:rsidP="00DE68DB">
            <w:pPr>
              <w:spacing w:before="120" w:after="120" w:line="240" w:lineRule="auto"/>
              <w:jc w:val="both"/>
              <w:rPr>
                <w:color w:val="000000"/>
                <w:lang w:eastAsia="mk-MK"/>
              </w:rPr>
            </w:pPr>
            <w:r>
              <w:rPr>
                <w:color w:val="000000"/>
                <w:lang w:eastAsia="mk-MK"/>
              </w:rPr>
              <w:t>10</w:t>
            </w:r>
          </w:p>
        </w:tc>
        <w:tc>
          <w:tcPr>
            <w:tcW w:w="1843" w:type="dxa"/>
          </w:tcPr>
          <w:p w:rsidR="007A7925" w:rsidRPr="00DE68DB" w:rsidRDefault="007A7925" w:rsidP="0003505A">
            <w:pPr>
              <w:rPr>
                <w:sz w:val="18"/>
                <w:szCs w:val="18"/>
                <w:lang w:eastAsia="mk-MK"/>
              </w:rPr>
            </w:pPr>
            <w:r w:rsidRPr="00DE68DB">
              <w:rPr>
                <w:sz w:val="18"/>
                <w:szCs w:val="18"/>
                <w:lang w:eastAsia="mk-MK"/>
              </w:rPr>
              <w:t>Процесот на  работењето на наменската сметка</w:t>
            </w:r>
          </w:p>
        </w:tc>
        <w:tc>
          <w:tcPr>
            <w:tcW w:w="90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720" w:type="dxa"/>
          </w:tcPr>
          <w:p w:rsidR="007A7925" w:rsidRPr="000B3628" w:rsidRDefault="007A7925" w:rsidP="00DE68DB">
            <w:pPr>
              <w:spacing w:before="120" w:after="120" w:line="240" w:lineRule="auto"/>
              <w:jc w:val="both"/>
              <w:rPr>
                <w:color w:val="000000"/>
                <w:lang w:eastAsia="mk-MK"/>
              </w:rPr>
            </w:pPr>
          </w:p>
        </w:tc>
        <w:tc>
          <w:tcPr>
            <w:tcW w:w="72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0B3628" w:rsidRDefault="007A7925" w:rsidP="00DE68DB">
            <w:pPr>
              <w:spacing w:before="120" w:after="120" w:line="240" w:lineRule="auto"/>
              <w:jc w:val="both"/>
              <w:rPr>
                <w:color w:val="000000"/>
                <w:lang w:eastAsia="mk-MK"/>
              </w:rPr>
            </w:pPr>
          </w:p>
        </w:tc>
        <w:tc>
          <w:tcPr>
            <w:tcW w:w="90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висок</w:t>
            </w:r>
          </w:p>
        </w:tc>
        <w:tc>
          <w:tcPr>
            <w:tcW w:w="720" w:type="dxa"/>
          </w:tcPr>
          <w:p w:rsidR="007A7925" w:rsidRPr="000B3628" w:rsidRDefault="007A7925" w:rsidP="00DE68DB">
            <w:pPr>
              <w:spacing w:before="120" w:after="120" w:line="240" w:lineRule="auto"/>
              <w:jc w:val="both"/>
              <w:rPr>
                <w:color w:val="000000"/>
                <w:lang w:eastAsia="mk-MK"/>
              </w:rPr>
            </w:pPr>
          </w:p>
        </w:tc>
        <w:tc>
          <w:tcPr>
            <w:tcW w:w="540" w:type="dxa"/>
          </w:tcPr>
          <w:p w:rsidR="007A7925" w:rsidRPr="000B3628" w:rsidRDefault="007A7925" w:rsidP="00DE68DB">
            <w:pPr>
              <w:spacing w:before="120" w:after="120" w:line="240" w:lineRule="auto"/>
              <w:jc w:val="both"/>
              <w:rPr>
                <w:color w:val="000000"/>
                <w:lang w:eastAsia="mk-MK"/>
              </w:rPr>
            </w:pPr>
            <w:r w:rsidRPr="000B3628">
              <w:rPr>
                <w:color w:val="000000"/>
                <w:lang w:eastAsia="mk-MK"/>
              </w:rPr>
              <w:t>х</w:t>
            </w:r>
          </w:p>
        </w:tc>
        <w:tc>
          <w:tcPr>
            <w:tcW w:w="2160" w:type="dxa"/>
          </w:tcPr>
          <w:p w:rsidR="007A7925" w:rsidRPr="0073242E" w:rsidRDefault="007A7925" w:rsidP="00DE68DB">
            <w:pPr>
              <w:spacing w:before="120" w:after="120" w:line="240" w:lineRule="auto"/>
              <w:jc w:val="both"/>
              <w:rPr>
                <w:color w:val="000000"/>
                <w:sz w:val="18"/>
                <w:szCs w:val="18"/>
                <w:lang w:eastAsia="mk-MK"/>
              </w:rPr>
            </w:pPr>
            <w:r w:rsidRPr="0073242E">
              <w:rPr>
                <w:color w:val="000000"/>
                <w:sz w:val="18"/>
                <w:szCs w:val="18"/>
                <w:lang w:eastAsia="mk-MK"/>
              </w:rPr>
              <w:t>Да се добие уверување дека работењето е во согласност на законската регулатива и дека финансиските извештаи се ослободени од погрешни прикажувања</w:t>
            </w:r>
          </w:p>
        </w:tc>
      </w:tr>
    </w:tbl>
    <w:p w:rsidR="007A7925" w:rsidRDefault="007A7925" w:rsidP="00FF686E">
      <w:pPr>
        <w:spacing w:before="120" w:after="120" w:line="240" w:lineRule="auto"/>
        <w:jc w:val="both"/>
        <w:rPr>
          <w:b/>
          <w:bCs/>
          <w:i/>
          <w:iCs/>
          <w:color w:val="000000"/>
          <w:lang w:eastAsia="mk-MK"/>
        </w:rPr>
      </w:pPr>
    </w:p>
    <w:p w:rsidR="007A7925" w:rsidRDefault="007A7925" w:rsidP="00FF686E">
      <w:pPr>
        <w:spacing w:before="120" w:after="120" w:line="240" w:lineRule="auto"/>
        <w:jc w:val="both"/>
        <w:rPr>
          <w:b/>
          <w:bCs/>
          <w:color w:val="000000"/>
          <w:lang w:eastAsia="mk-MK"/>
        </w:rPr>
      </w:pPr>
      <w:r w:rsidRPr="00D9093D">
        <w:rPr>
          <w:i/>
          <w:iCs/>
          <w:color w:val="000000"/>
          <w:lang w:eastAsia="mk-MK"/>
        </w:rPr>
        <w:t>(</w:t>
      </w:r>
      <w:r w:rsidRPr="00D9093D">
        <w:rPr>
          <w:b/>
          <w:bCs/>
          <w:color w:val="000000"/>
          <w:lang w:eastAsia="mk-MK"/>
        </w:rPr>
        <w:t>6.2. Листата на приоритетни области за реви</w:t>
      </w:r>
      <w:r>
        <w:rPr>
          <w:b/>
          <w:bCs/>
          <w:color w:val="000000"/>
          <w:lang w:eastAsia="mk-MK"/>
        </w:rPr>
        <w:t xml:space="preserve">дирање со </w:t>
      </w:r>
      <w:r w:rsidRPr="00D9093D">
        <w:rPr>
          <w:b/>
          <w:bCs/>
          <w:color w:val="000000"/>
          <w:lang w:eastAsia="mk-MK"/>
        </w:rPr>
        <w:t>распоред на реви</w:t>
      </w:r>
      <w:r>
        <w:rPr>
          <w:b/>
          <w:bCs/>
          <w:color w:val="000000"/>
          <w:lang w:eastAsia="mk-MK"/>
        </w:rPr>
        <w:t xml:space="preserve">дирање </w:t>
      </w:r>
    </w:p>
    <w:p w:rsidR="007A7925" w:rsidRPr="00D9093D" w:rsidRDefault="007A7925" w:rsidP="00FF686E">
      <w:pPr>
        <w:spacing w:before="120" w:after="120" w:line="240" w:lineRule="auto"/>
        <w:jc w:val="both"/>
        <w:rPr>
          <w:color w:val="000000"/>
          <w:lang w:eastAsia="mk-MK"/>
        </w:rPr>
      </w:pPr>
    </w:p>
    <w:p w:rsidR="007A7925" w:rsidRDefault="007A7925" w:rsidP="00986CAD">
      <w:pPr>
        <w:spacing w:before="120" w:after="120" w:line="240" w:lineRule="auto"/>
        <w:jc w:val="center"/>
        <w:rPr>
          <w:b/>
          <w:bCs/>
          <w:color w:val="000000"/>
          <w:lang w:eastAsia="mk-MK"/>
        </w:rPr>
      </w:pPr>
      <w:r w:rsidRPr="00D9093D">
        <w:rPr>
          <w:b/>
          <w:bCs/>
          <w:i/>
          <w:iCs/>
          <w:color w:val="000000"/>
          <w:lang w:eastAsia="mk-MK"/>
        </w:rPr>
        <w:t xml:space="preserve">Табела 2: Преглед на приоритетните области </w:t>
      </w:r>
      <w:r>
        <w:rPr>
          <w:b/>
          <w:bCs/>
          <w:i/>
          <w:iCs/>
          <w:color w:val="000000"/>
          <w:lang w:eastAsia="mk-MK"/>
        </w:rPr>
        <w:t>за ревидирање за период 2019-2021 година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5"/>
        <w:gridCol w:w="6123"/>
        <w:gridCol w:w="1080"/>
        <w:gridCol w:w="1080"/>
        <w:gridCol w:w="900"/>
      </w:tblGrid>
      <w:tr w:rsidR="007A7925" w:rsidRPr="00186F06">
        <w:tc>
          <w:tcPr>
            <w:tcW w:w="6948" w:type="dxa"/>
            <w:gridSpan w:val="2"/>
            <w:shd w:val="clear" w:color="auto" w:fill="DDD9C3"/>
            <w:vAlign w:val="center"/>
          </w:tcPr>
          <w:p w:rsidR="007A7925" w:rsidRPr="00186F06" w:rsidRDefault="007A7925" w:rsidP="00126B43">
            <w:pPr>
              <w:spacing w:after="0" w:line="240" w:lineRule="auto"/>
              <w:jc w:val="center"/>
              <w:rPr>
                <w:color w:val="000000"/>
                <w:lang w:eastAsia="mk-MK"/>
              </w:rPr>
            </w:pPr>
            <w:r w:rsidRPr="00186F06">
              <w:rPr>
                <w:b/>
                <w:bCs/>
                <w:color w:val="000000"/>
                <w:lang w:eastAsia="mk-MK"/>
              </w:rPr>
              <w:t>ПРИОРИТЕТНИ ОБЛАСТИ</w:t>
            </w:r>
          </w:p>
          <w:p w:rsidR="007A7925" w:rsidRPr="00186F06" w:rsidRDefault="007A7925" w:rsidP="00126B43">
            <w:pPr>
              <w:spacing w:after="0" w:line="240" w:lineRule="auto"/>
              <w:jc w:val="center"/>
              <w:rPr>
                <w:color w:val="000000"/>
                <w:lang w:eastAsia="mk-MK"/>
              </w:rPr>
            </w:pPr>
            <w:r w:rsidRPr="00186F06">
              <w:rPr>
                <w:b/>
                <w:bCs/>
                <w:color w:val="000000"/>
                <w:lang w:eastAsia="mk-MK"/>
              </w:rPr>
              <w:t>ЗА РЕВИДИРАЊЕ</w:t>
            </w:r>
          </w:p>
          <w:p w:rsidR="007A7925" w:rsidRPr="00186F06" w:rsidRDefault="007A7925" w:rsidP="00126B43">
            <w:pPr>
              <w:spacing w:after="0" w:line="240" w:lineRule="auto"/>
              <w:jc w:val="center"/>
              <w:rPr>
                <w:b/>
                <w:bCs/>
                <w:color w:val="000000"/>
                <w:lang w:eastAsia="mk-MK"/>
              </w:rPr>
            </w:pPr>
          </w:p>
        </w:tc>
        <w:tc>
          <w:tcPr>
            <w:tcW w:w="1080" w:type="dxa"/>
            <w:shd w:val="clear" w:color="auto" w:fill="DDD9C3"/>
            <w:vAlign w:val="center"/>
          </w:tcPr>
          <w:p w:rsidR="007A7925" w:rsidRDefault="007A7925" w:rsidP="00126B43">
            <w:pPr>
              <w:spacing w:after="0" w:line="240" w:lineRule="auto"/>
              <w:jc w:val="center"/>
              <w:rPr>
                <w:b/>
                <w:bCs/>
                <w:i/>
                <w:iCs/>
                <w:color w:val="000000"/>
                <w:lang w:eastAsia="mk-MK"/>
              </w:rPr>
            </w:pPr>
            <w:r>
              <w:rPr>
                <w:b/>
                <w:bCs/>
                <w:i/>
                <w:iCs/>
                <w:color w:val="000000"/>
                <w:lang w:eastAsia="mk-MK"/>
              </w:rPr>
              <w:t>2019</w:t>
            </w:r>
          </w:p>
          <w:p w:rsidR="007A7925" w:rsidRPr="00186F06" w:rsidRDefault="007A7925" w:rsidP="00126B43">
            <w:pPr>
              <w:spacing w:after="0" w:line="240" w:lineRule="auto"/>
              <w:jc w:val="center"/>
              <w:rPr>
                <w:color w:val="000000"/>
                <w:lang w:eastAsia="mk-MK"/>
              </w:rPr>
            </w:pPr>
            <w:r>
              <w:rPr>
                <w:b/>
                <w:bCs/>
                <w:i/>
                <w:iCs/>
                <w:color w:val="000000"/>
                <w:lang w:eastAsia="mk-MK"/>
              </w:rPr>
              <w:t>година</w:t>
            </w:r>
          </w:p>
          <w:p w:rsidR="007A7925" w:rsidRPr="00186F06" w:rsidRDefault="007A7925" w:rsidP="00126B43">
            <w:pPr>
              <w:spacing w:after="0" w:line="240" w:lineRule="auto"/>
              <w:jc w:val="center"/>
              <w:rPr>
                <w:b/>
                <w:bCs/>
                <w:color w:val="000000"/>
                <w:lang w:eastAsia="mk-MK"/>
              </w:rPr>
            </w:pPr>
          </w:p>
        </w:tc>
        <w:tc>
          <w:tcPr>
            <w:tcW w:w="1080" w:type="dxa"/>
            <w:shd w:val="clear" w:color="auto" w:fill="DDD9C3"/>
            <w:vAlign w:val="center"/>
          </w:tcPr>
          <w:p w:rsidR="007A7925" w:rsidRDefault="007A7925" w:rsidP="00126B43">
            <w:pPr>
              <w:spacing w:after="0" w:line="240" w:lineRule="auto"/>
              <w:jc w:val="center"/>
              <w:rPr>
                <w:b/>
                <w:bCs/>
                <w:i/>
                <w:iCs/>
                <w:color w:val="000000"/>
                <w:lang w:eastAsia="mk-MK"/>
              </w:rPr>
            </w:pPr>
            <w:r>
              <w:rPr>
                <w:b/>
                <w:bCs/>
                <w:i/>
                <w:iCs/>
                <w:color w:val="000000"/>
                <w:lang w:eastAsia="mk-MK"/>
              </w:rPr>
              <w:t>2020</w:t>
            </w:r>
          </w:p>
          <w:p w:rsidR="007A7925" w:rsidRPr="00186F06" w:rsidRDefault="007A7925" w:rsidP="00126B43">
            <w:pPr>
              <w:spacing w:after="0" w:line="240" w:lineRule="auto"/>
              <w:jc w:val="center"/>
              <w:rPr>
                <w:color w:val="000000"/>
                <w:lang w:eastAsia="mk-MK"/>
              </w:rPr>
            </w:pPr>
            <w:r>
              <w:rPr>
                <w:b/>
                <w:bCs/>
                <w:i/>
                <w:iCs/>
                <w:color w:val="000000"/>
                <w:lang w:eastAsia="mk-MK"/>
              </w:rPr>
              <w:t>година</w:t>
            </w:r>
          </w:p>
          <w:p w:rsidR="007A7925" w:rsidRPr="00186F06" w:rsidRDefault="007A7925" w:rsidP="00126B43">
            <w:pPr>
              <w:spacing w:after="0" w:line="240" w:lineRule="auto"/>
              <w:jc w:val="center"/>
              <w:rPr>
                <w:b/>
                <w:bCs/>
                <w:color w:val="000000"/>
                <w:lang w:eastAsia="mk-MK"/>
              </w:rPr>
            </w:pPr>
          </w:p>
        </w:tc>
        <w:tc>
          <w:tcPr>
            <w:tcW w:w="900" w:type="dxa"/>
            <w:shd w:val="clear" w:color="auto" w:fill="DDD9C3"/>
            <w:vAlign w:val="center"/>
          </w:tcPr>
          <w:p w:rsidR="007A7925" w:rsidRDefault="007A7925" w:rsidP="00126B43">
            <w:pPr>
              <w:spacing w:after="0" w:line="240" w:lineRule="auto"/>
              <w:jc w:val="center"/>
              <w:rPr>
                <w:b/>
                <w:bCs/>
                <w:i/>
                <w:iCs/>
                <w:color w:val="000000"/>
                <w:lang w:eastAsia="mk-MK"/>
              </w:rPr>
            </w:pPr>
            <w:r>
              <w:rPr>
                <w:b/>
                <w:bCs/>
                <w:i/>
                <w:iCs/>
                <w:color w:val="000000"/>
                <w:lang w:eastAsia="mk-MK"/>
              </w:rPr>
              <w:t>2021</w:t>
            </w:r>
          </w:p>
          <w:p w:rsidR="007A7925" w:rsidRPr="00186F06" w:rsidRDefault="007A7925" w:rsidP="00126B43">
            <w:pPr>
              <w:spacing w:after="0" w:line="240" w:lineRule="auto"/>
              <w:jc w:val="center"/>
              <w:rPr>
                <w:color w:val="000000"/>
                <w:lang w:eastAsia="mk-MK"/>
              </w:rPr>
            </w:pPr>
            <w:r>
              <w:rPr>
                <w:b/>
                <w:bCs/>
                <w:i/>
                <w:iCs/>
                <w:color w:val="000000"/>
                <w:lang w:eastAsia="mk-MK"/>
              </w:rPr>
              <w:t>година</w:t>
            </w:r>
          </w:p>
          <w:p w:rsidR="007A7925" w:rsidRPr="00186F06" w:rsidRDefault="007A7925" w:rsidP="00126B43">
            <w:pPr>
              <w:spacing w:after="0" w:line="240" w:lineRule="auto"/>
              <w:jc w:val="center"/>
              <w:rPr>
                <w:b/>
                <w:bCs/>
                <w:color w:val="000000"/>
                <w:lang w:eastAsia="mk-MK"/>
              </w:rPr>
            </w:pP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1.</w:t>
            </w:r>
          </w:p>
        </w:tc>
        <w:tc>
          <w:tcPr>
            <w:tcW w:w="6123" w:type="dxa"/>
          </w:tcPr>
          <w:p w:rsidR="007A7925" w:rsidRPr="00AF34FB" w:rsidRDefault="007A7925" w:rsidP="005C41F6">
            <w:pPr>
              <w:spacing w:after="0"/>
              <w:jc w:val="both"/>
              <w:rPr>
                <w:sz w:val="18"/>
                <w:szCs w:val="18"/>
              </w:rPr>
            </w:pPr>
            <w:r w:rsidRPr="00AF34FB">
              <w:rPr>
                <w:color w:val="000000"/>
                <w:sz w:val="18"/>
                <w:szCs w:val="18"/>
              </w:rPr>
              <w:t>Ревизија на спроведување на препораките дадени во спроведените ревизии во 2018 година</w:t>
            </w:r>
            <w:r w:rsidRPr="00AF34FB">
              <w:rPr>
                <w:sz w:val="18"/>
                <w:szCs w:val="18"/>
              </w:rPr>
              <w:t xml:space="preserve"> </w:t>
            </w:r>
          </w:p>
          <w:p w:rsidR="007A7925" w:rsidRPr="000B3628" w:rsidRDefault="007A7925" w:rsidP="005C41F6">
            <w:pPr>
              <w:spacing w:before="120" w:after="120" w:line="240" w:lineRule="auto"/>
              <w:jc w:val="both"/>
              <w:rPr>
                <w:color w:val="000000"/>
                <w:lang w:eastAsia="mk-MK"/>
              </w:rPr>
            </w:pPr>
          </w:p>
        </w:tc>
        <w:tc>
          <w:tcPr>
            <w:tcW w:w="1080" w:type="dxa"/>
          </w:tcPr>
          <w:p w:rsidR="007A7925" w:rsidRPr="0007602B" w:rsidRDefault="007A7925" w:rsidP="005C41F6">
            <w:pPr>
              <w:spacing w:before="120" w:after="120" w:line="240" w:lineRule="auto"/>
              <w:jc w:val="both"/>
              <w:rPr>
                <w:b/>
                <w:bCs/>
                <w:color w:val="000000"/>
                <w:lang w:eastAsia="mk-MK"/>
              </w:rPr>
            </w:pPr>
          </w:p>
          <w:p w:rsidR="007A7925" w:rsidRPr="0007602B" w:rsidRDefault="007A7925" w:rsidP="005C41F6">
            <w:pPr>
              <w:jc w:val="center"/>
              <w:rPr>
                <w:b/>
                <w:bCs/>
                <w:lang w:eastAsia="mk-MK"/>
              </w:rPr>
            </w:pPr>
            <w:r w:rsidRPr="0007602B">
              <w:rPr>
                <w:b/>
                <w:bCs/>
                <w:lang w:eastAsia="mk-MK"/>
              </w:rPr>
              <w:t>Х</w:t>
            </w:r>
          </w:p>
        </w:tc>
        <w:tc>
          <w:tcPr>
            <w:tcW w:w="1080" w:type="dxa"/>
          </w:tcPr>
          <w:p w:rsidR="007A7925" w:rsidRPr="00186F06" w:rsidRDefault="007A7925" w:rsidP="005C41F6">
            <w:pPr>
              <w:spacing w:before="120" w:after="120" w:line="240" w:lineRule="auto"/>
              <w:jc w:val="both"/>
              <w:rPr>
                <w:b/>
                <w:bCs/>
                <w:color w:val="000000"/>
                <w:lang w:eastAsia="mk-MK"/>
              </w:rPr>
            </w:pPr>
          </w:p>
        </w:tc>
        <w:tc>
          <w:tcPr>
            <w:tcW w:w="900" w:type="dxa"/>
          </w:tcPr>
          <w:p w:rsidR="007A7925" w:rsidRPr="00186F06" w:rsidRDefault="007A7925" w:rsidP="005C41F6">
            <w:pPr>
              <w:spacing w:before="120" w:after="120" w:line="240" w:lineRule="auto"/>
              <w:jc w:val="both"/>
              <w:rPr>
                <w:b/>
                <w:bCs/>
                <w:color w:val="000000"/>
                <w:lang w:eastAsia="mk-MK"/>
              </w:rPr>
            </w:pP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2.</w:t>
            </w:r>
          </w:p>
        </w:tc>
        <w:tc>
          <w:tcPr>
            <w:tcW w:w="6123" w:type="dxa"/>
          </w:tcPr>
          <w:p w:rsidR="007A7925" w:rsidRPr="00AF34FB" w:rsidRDefault="007A7925" w:rsidP="005C41F6">
            <w:pPr>
              <w:spacing w:before="120" w:after="120" w:line="240" w:lineRule="auto"/>
              <w:jc w:val="both"/>
              <w:rPr>
                <w:color w:val="000000"/>
                <w:sz w:val="18"/>
                <w:szCs w:val="18"/>
                <w:lang w:eastAsia="mk-MK"/>
              </w:rPr>
            </w:pPr>
            <w:r w:rsidRPr="00AF34FB">
              <w:rPr>
                <w:sz w:val="18"/>
                <w:szCs w:val="18"/>
              </w:rPr>
              <w:t>Процес на работење на ЈКП,,Кратово,,</w:t>
            </w:r>
          </w:p>
        </w:tc>
        <w:tc>
          <w:tcPr>
            <w:tcW w:w="1080" w:type="dxa"/>
          </w:tcPr>
          <w:p w:rsidR="007A7925" w:rsidRPr="0007602B" w:rsidRDefault="007A7925" w:rsidP="005C41F6">
            <w:pPr>
              <w:spacing w:before="120" w:after="120" w:line="240" w:lineRule="auto"/>
              <w:jc w:val="center"/>
              <w:rPr>
                <w:b/>
                <w:bCs/>
                <w:color w:val="000000"/>
                <w:lang w:eastAsia="mk-MK"/>
              </w:rPr>
            </w:pPr>
            <w:r w:rsidRPr="0007602B">
              <w:rPr>
                <w:b/>
                <w:bCs/>
                <w:color w:val="000000"/>
                <w:lang w:eastAsia="mk-MK"/>
              </w:rPr>
              <w:t>Х</w:t>
            </w:r>
          </w:p>
        </w:tc>
        <w:tc>
          <w:tcPr>
            <w:tcW w:w="1080" w:type="dxa"/>
          </w:tcPr>
          <w:p w:rsidR="007A7925" w:rsidRPr="00186F06" w:rsidRDefault="007A7925" w:rsidP="005C41F6">
            <w:pPr>
              <w:spacing w:before="120" w:after="120" w:line="240" w:lineRule="auto"/>
              <w:jc w:val="both"/>
              <w:rPr>
                <w:b/>
                <w:bCs/>
                <w:color w:val="000000"/>
                <w:lang w:eastAsia="mk-MK"/>
              </w:rPr>
            </w:pPr>
          </w:p>
        </w:tc>
        <w:tc>
          <w:tcPr>
            <w:tcW w:w="900" w:type="dxa"/>
          </w:tcPr>
          <w:p w:rsidR="007A7925" w:rsidRPr="00186F06" w:rsidRDefault="007A7925" w:rsidP="005C41F6">
            <w:pPr>
              <w:spacing w:before="120" w:after="120" w:line="240" w:lineRule="auto"/>
              <w:jc w:val="both"/>
              <w:rPr>
                <w:b/>
                <w:bCs/>
                <w:color w:val="000000"/>
                <w:lang w:eastAsia="mk-MK"/>
              </w:rPr>
            </w:pP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3.</w:t>
            </w:r>
          </w:p>
        </w:tc>
        <w:tc>
          <w:tcPr>
            <w:tcW w:w="6123" w:type="dxa"/>
          </w:tcPr>
          <w:p w:rsidR="007A7925" w:rsidRPr="00AF34FB" w:rsidRDefault="007A7925" w:rsidP="005C41F6">
            <w:pPr>
              <w:spacing w:before="120" w:after="120" w:line="240" w:lineRule="auto"/>
              <w:jc w:val="both"/>
              <w:rPr>
                <w:color w:val="000000"/>
                <w:sz w:val="18"/>
                <w:szCs w:val="18"/>
                <w:lang w:eastAsia="mk-MK"/>
              </w:rPr>
            </w:pPr>
            <w:r w:rsidRPr="00AF34FB">
              <w:rPr>
                <w:sz w:val="18"/>
                <w:szCs w:val="18"/>
                <w:lang w:val="ru-RU"/>
              </w:rPr>
              <w:t>Ревизија на работење на Дом на Култура ,,Лазар Софијанов,,-Кратово</w:t>
            </w:r>
          </w:p>
        </w:tc>
        <w:tc>
          <w:tcPr>
            <w:tcW w:w="1080" w:type="dxa"/>
          </w:tcPr>
          <w:p w:rsidR="007A7925" w:rsidRPr="0007602B" w:rsidRDefault="007A7925" w:rsidP="005C41F6">
            <w:pPr>
              <w:spacing w:before="120" w:after="120" w:line="240" w:lineRule="auto"/>
              <w:jc w:val="center"/>
              <w:rPr>
                <w:b/>
                <w:bCs/>
                <w:color w:val="000000"/>
                <w:lang w:eastAsia="mk-MK"/>
              </w:rPr>
            </w:pPr>
            <w:r w:rsidRPr="0007602B">
              <w:rPr>
                <w:b/>
                <w:bCs/>
                <w:color w:val="000000"/>
                <w:lang w:eastAsia="mk-MK"/>
              </w:rPr>
              <w:t>Х</w:t>
            </w:r>
          </w:p>
        </w:tc>
        <w:tc>
          <w:tcPr>
            <w:tcW w:w="1080" w:type="dxa"/>
          </w:tcPr>
          <w:p w:rsidR="007A7925" w:rsidRPr="00186F06" w:rsidRDefault="007A7925" w:rsidP="005C41F6">
            <w:pPr>
              <w:spacing w:before="120" w:after="120" w:line="240" w:lineRule="auto"/>
              <w:jc w:val="both"/>
              <w:rPr>
                <w:b/>
                <w:bCs/>
                <w:color w:val="000000"/>
                <w:lang w:eastAsia="mk-MK"/>
              </w:rPr>
            </w:pPr>
          </w:p>
        </w:tc>
        <w:tc>
          <w:tcPr>
            <w:tcW w:w="900" w:type="dxa"/>
          </w:tcPr>
          <w:p w:rsidR="007A7925" w:rsidRPr="00186F06" w:rsidRDefault="007A7925" w:rsidP="005C41F6">
            <w:pPr>
              <w:spacing w:before="120" w:after="120" w:line="240" w:lineRule="auto"/>
              <w:jc w:val="both"/>
              <w:rPr>
                <w:b/>
                <w:bCs/>
                <w:color w:val="000000"/>
                <w:lang w:eastAsia="mk-MK"/>
              </w:rPr>
            </w:pPr>
          </w:p>
        </w:tc>
      </w:tr>
      <w:tr w:rsidR="007A7925" w:rsidRPr="00186F06">
        <w:trPr>
          <w:trHeight w:val="376"/>
        </w:trPr>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4.</w:t>
            </w:r>
          </w:p>
        </w:tc>
        <w:tc>
          <w:tcPr>
            <w:tcW w:w="6123" w:type="dxa"/>
          </w:tcPr>
          <w:p w:rsidR="007A7925" w:rsidRPr="00AF34FB" w:rsidRDefault="007A7925" w:rsidP="005C41F6">
            <w:pPr>
              <w:spacing w:before="120" w:after="120" w:line="240" w:lineRule="auto"/>
              <w:jc w:val="both"/>
              <w:rPr>
                <w:sz w:val="18"/>
                <w:szCs w:val="18"/>
                <w:lang w:val="ru-RU"/>
              </w:rPr>
            </w:pPr>
            <w:r>
              <w:rPr>
                <w:sz w:val="18"/>
                <w:szCs w:val="18"/>
                <w:lang w:val="ru-RU"/>
              </w:rPr>
              <w:t>Ад-хок ревизија</w:t>
            </w:r>
          </w:p>
        </w:tc>
        <w:tc>
          <w:tcPr>
            <w:tcW w:w="1080" w:type="dxa"/>
          </w:tcPr>
          <w:p w:rsidR="007A7925" w:rsidRPr="0007602B" w:rsidRDefault="007A7925" w:rsidP="005C41F6">
            <w:pPr>
              <w:jc w:val="center"/>
              <w:rPr>
                <w:sz w:val="18"/>
                <w:szCs w:val="18"/>
                <w:lang w:eastAsia="mk-MK"/>
              </w:rPr>
            </w:pPr>
            <w:r>
              <w:rPr>
                <w:b/>
                <w:bCs/>
                <w:color w:val="000000"/>
                <w:lang w:eastAsia="mk-MK"/>
              </w:rPr>
              <w:t>Х</w:t>
            </w:r>
          </w:p>
        </w:tc>
        <w:tc>
          <w:tcPr>
            <w:tcW w:w="1080" w:type="dxa"/>
          </w:tcPr>
          <w:p w:rsidR="007A7925" w:rsidRPr="00186F06" w:rsidRDefault="007A7925" w:rsidP="005C41F6">
            <w:pPr>
              <w:spacing w:before="120" w:after="120" w:line="240" w:lineRule="auto"/>
              <w:jc w:val="center"/>
              <w:rPr>
                <w:b/>
                <w:bCs/>
                <w:color w:val="000000"/>
                <w:lang w:eastAsia="mk-MK"/>
              </w:rPr>
            </w:pPr>
          </w:p>
        </w:tc>
        <w:tc>
          <w:tcPr>
            <w:tcW w:w="900" w:type="dxa"/>
          </w:tcPr>
          <w:p w:rsidR="007A7925" w:rsidRPr="00186F06" w:rsidRDefault="007A7925" w:rsidP="005C41F6">
            <w:pPr>
              <w:spacing w:before="120" w:after="120" w:line="240" w:lineRule="auto"/>
              <w:jc w:val="both"/>
              <w:rPr>
                <w:b/>
                <w:bCs/>
                <w:color w:val="000000"/>
                <w:lang w:eastAsia="mk-MK"/>
              </w:rPr>
            </w:pPr>
          </w:p>
        </w:tc>
      </w:tr>
      <w:tr w:rsidR="007A7925" w:rsidRPr="00186F06">
        <w:trPr>
          <w:trHeight w:val="418"/>
        </w:trPr>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5.</w:t>
            </w:r>
          </w:p>
        </w:tc>
        <w:tc>
          <w:tcPr>
            <w:tcW w:w="6123" w:type="dxa"/>
          </w:tcPr>
          <w:p w:rsidR="007A7925" w:rsidRPr="00DE68DB" w:rsidRDefault="007A7925" w:rsidP="005C41F6">
            <w:pPr>
              <w:rPr>
                <w:sz w:val="18"/>
                <w:szCs w:val="18"/>
                <w:lang w:eastAsia="mk-MK"/>
              </w:rPr>
            </w:pPr>
            <w:r w:rsidRPr="00DE68DB">
              <w:rPr>
                <w:sz w:val="18"/>
                <w:szCs w:val="18"/>
                <w:lang w:eastAsia="mk-MK"/>
              </w:rPr>
              <w:t>Благајничкото работење</w:t>
            </w:r>
          </w:p>
        </w:tc>
        <w:tc>
          <w:tcPr>
            <w:tcW w:w="1080" w:type="dxa"/>
          </w:tcPr>
          <w:p w:rsidR="007A7925" w:rsidRPr="0007602B" w:rsidRDefault="007A7925" w:rsidP="005C41F6">
            <w:pPr>
              <w:rPr>
                <w:sz w:val="18"/>
                <w:szCs w:val="18"/>
                <w:lang w:eastAsia="mk-MK"/>
              </w:rPr>
            </w:pPr>
          </w:p>
        </w:tc>
        <w:tc>
          <w:tcPr>
            <w:tcW w:w="1080" w:type="dxa"/>
          </w:tcPr>
          <w:p w:rsidR="007A7925" w:rsidRPr="00186F06" w:rsidRDefault="007A7925" w:rsidP="005C41F6">
            <w:pPr>
              <w:spacing w:before="120" w:after="120" w:line="240" w:lineRule="auto"/>
              <w:jc w:val="center"/>
              <w:rPr>
                <w:b/>
                <w:bCs/>
                <w:color w:val="000000"/>
                <w:lang w:eastAsia="mk-MK"/>
              </w:rPr>
            </w:pPr>
            <w:r>
              <w:rPr>
                <w:b/>
                <w:bCs/>
                <w:color w:val="000000"/>
                <w:lang w:eastAsia="mk-MK"/>
              </w:rPr>
              <w:t>Х</w:t>
            </w:r>
          </w:p>
        </w:tc>
        <w:tc>
          <w:tcPr>
            <w:tcW w:w="900" w:type="dxa"/>
          </w:tcPr>
          <w:p w:rsidR="007A7925" w:rsidRPr="00186F06" w:rsidRDefault="007A7925" w:rsidP="005C41F6">
            <w:pPr>
              <w:spacing w:before="120" w:after="120" w:line="240" w:lineRule="auto"/>
              <w:jc w:val="both"/>
              <w:rPr>
                <w:b/>
                <w:bCs/>
                <w:color w:val="000000"/>
                <w:lang w:eastAsia="mk-MK"/>
              </w:rPr>
            </w:pP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6.</w:t>
            </w:r>
          </w:p>
        </w:tc>
        <w:tc>
          <w:tcPr>
            <w:tcW w:w="6123" w:type="dxa"/>
          </w:tcPr>
          <w:p w:rsidR="007A7925" w:rsidRPr="00DE68DB" w:rsidRDefault="007A7925" w:rsidP="005C41F6">
            <w:pPr>
              <w:rPr>
                <w:sz w:val="18"/>
                <w:szCs w:val="18"/>
                <w:lang w:eastAsia="mk-MK"/>
              </w:rPr>
            </w:pPr>
            <w:r w:rsidRPr="00DE68DB">
              <w:rPr>
                <w:sz w:val="18"/>
                <w:szCs w:val="18"/>
                <w:lang w:eastAsia="mk-MK"/>
              </w:rPr>
              <w:t>Процес на работењето на Музејот на Град Кратово</w:t>
            </w:r>
          </w:p>
        </w:tc>
        <w:tc>
          <w:tcPr>
            <w:tcW w:w="1080" w:type="dxa"/>
          </w:tcPr>
          <w:p w:rsidR="007A7925" w:rsidRPr="0007602B" w:rsidRDefault="007A7925" w:rsidP="005C41F6">
            <w:pPr>
              <w:rPr>
                <w:sz w:val="18"/>
                <w:szCs w:val="18"/>
                <w:lang w:eastAsia="mk-MK"/>
              </w:rPr>
            </w:pPr>
          </w:p>
        </w:tc>
        <w:tc>
          <w:tcPr>
            <w:tcW w:w="1080" w:type="dxa"/>
          </w:tcPr>
          <w:p w:rsidR="007A7925" w:rsidRPr="00186F06" w:rsidRDefault="007A7925" w:rsidP="005C41F6">
            <w:pPr>
              <w:spacing w:before="120" w:after="120" w:line="240" w:lineRule="auto"/>
              <w:jc w:val="center"/>
              <w:rPr>
                <w:b/>
                <w:bCs/>
                <w:color w:val="000000"/>
                <w:lang w:eastAsia="mk-MK"/>
              </w:rPr>
            </w:pPr>
            <w:r>
              <w:rPr>
                <w:b/>
                <w:bCs/>
                <w:color w:val="000000"/>
                <w:lang w:eastAsia="mk-MK"/>
              </w:rPr>
              <w:t>Х</w:t>
            </w:r>
          </w:p>
        </w:tc>
        <w:tc>
          <w:tcPr>
            <w:tcW w:w="900" w:type="dxa"/>
          </w:tcPr>
          <w:p w:rsidR="007A7925" w:rsidRPr="00186F06" w:rsidRDefault="007A7925" w:rsidP="005C41F6">
            <w:pPr>
              <w:spacing w:before="120" w:after="120" w:line="240" w:lineRule="auto"/>
              <w:jc w:val="both"/>
              <w:rPr>
                <w:b/>
                <w:bCs/>
                <w:color w:val="000000"/>
                <w:lang w:eastAsia="mk-MK"/>
              </w:rPr>
            </w:pP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7.</w:t>
            </w:r>
          </w:p>
        </w:tc>
        <w:tc>
          <w:tcPr>
            <w:tcW w:w="6123" w:type="dxa"/>
          </w:tcPr>
          <w:p w:rsidR="007A7925" w:rsidRPr="00AF34FB" w:rsidRDefault="007A7925" w:rsidP="005C41F6">
            <w:pPr>
              <w:spacing w:after="0" w:line="240" w:lineRule="auto"/>
              <w:jc w:val="both"/>
              <w:rPr>
                <w:color w:val="000000"/>
                <w:sz w:val="18"/>
                <w:szCs w:val="18"/>
                <w:lang w:val="ru-RU"/>
              </w:rPr>
            </w:pPr>
            <w:r w:rsidRPr="00AF34FB">
              <w:rPr>
                <w:color w:val="000000"/>
                <w:sz w:val="18"/>
                <w:szCs w:val="18"/>
              </w:rPr>
              <w:t>Процес на  работењето на Одделението за правни и општи работи</w:t>
            </w:r>
          </w:p>
          <w:p w:rsidR="007A7925" w:rsidRPr="00AF34FB" w:rsidRDefault="007A7925" w:rsidP="005C41F6">
            <w:pPr>
              <w:rPr>
                <w:sz w:val="18"/>
                <w:szCs w:val="18"/>
                <w:lang w:val="ru-RU" w:eastAsia="mk-MK"/>
              </w:rPr>
            </w:pPr>
          </w:p>
        </w:tc>
        <w:tc>
          <w:tcPr>
            <w:tcW w:w="1080" w:type="dxa"/>
          </w:tcPr>
          <w:p w:rsidR="007A7925" w:rsidRPr="0007602B" w:rsidRDefault="007A7925" w:rsidP="005C41F6">
            <w:pPr>
              <w:rPr>
                <w:sz w:val="18"/>
                <w:szCs w:val="18"/>
                <w:lang w:eastAsia="mk-MK"/>
              </w:rPr>
            </w:pPr>
          </w:p>
        </w:tc>
        <w:tc>
          <w:tcPr>
            <w:tcW w:w="1080" w:type="dxa"/>
          </w:tcPr>
          <w:p w:rsidR="007A7925" w:rsidRPr="00186F06" w:rsidRDefault="007A7925" w:rsidP="00C81560">
            <w:pPr>
              <w:spacing w:before="120" w:after="120" w:line="240" w:lineRule="auto"/>
              <w:jc w:val="center"/>
              <w:rPr>
                <w:b/>
                <w:bCs/>
                <w:color w:val="000000"/>
                <w:lang w:eastAsia="mk-MK"/>
              </w:rPr>
            </w:pPr>
            <w:r>
              <w:rPr>
                <w:b/>
                <w:bCs/>
                <w:color w:val="000000"/>
                <w:lang w:eastAsia="mk-MK"/>
              </w:rPr>
              <w:t>Х</w:t>
            </w:r>
          </w:p>
        </w:tc>
        <w:tc>
          <w:tcPr>
            <w:tcW w:w="900" w:type="dxa"/>
          </w:tcPr>
          <w:p w:rsidR="007A7925" w:rsidRPr="00186F06" w:rsidRDefault="007A7925" w:rsidP="005C41F6">
            <w:pPr>
              <w:spacing w:before="120" w:after="120" w:line="240" w:lineRule="auto"/>
              <w:jc w:val="center"/>
              <w:rPr>
                <w:b/>
                <w:bCs/>
                <w:color w:val="000000"/>
                <w:lang w:eastAsia="mk-MK"/>
              </w:rPr>
            </w:pP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8.</w:t>
            </w:r>
          </w:p>
        </w:tc>
        <w:tc>
          <w:tcPr>
            <w:tcW w:w="6123" w:type="dxa"/>
          </w:tcPr>
          <w:p w:rsidR="007A7925" w:rsidRPr="00DE68DB" w:rsidRDefault="007A7925" w:rsidP="005C41F6">
            <w:pPr>
              <w:rPr>
                <w:sz w:val="18"/>
                <w:szCs w:val="18"/>
                <w:lang w:eastAsia="mk-MK"/>
              </w:rPr>
            </w:pPr>
            <w:r w:rsidRPr="00DE68DB">
              <w:rPr>
                <w:sz w:val="18"/>
                <w:szCs w:val="18"/>
                <w:lang w:eastAsia="mk-MK"/>
              </w:rPr>
              <w:t>Процесот  на работењето на СОУ,,Митко Пенџуклиски,,- Кратово</w:t>
            </w:r>
          </w:p>
        </w:tc>
        <w:tc>
          <w:tcPr>
            <w:tcW w:w="1080" w:type="dxa"/>
          </w:tcPr>
          <w:p w:rsidR="007A7925" w:rsidRPr="0007602B" w:rsidRDefault="007A7925" w:rsidP="005C41F6">
            <w:pPr>
              <w:rPr>
                <w:sz w:val="18"/>
                <w:szCs w:val="18"/>
                <w:lang w:eastAsia="mk-MK"/>
              </w:rPr>
            </w:pPr>
          </w:p>
        </w:tc>
        <w:tc>
          <w:tcPr>
            <w:tcW w:w="1080" w:type="dxa"/>
          </w:tcPr>
          <w:p w:rsidR="007A7925" w:rsidRPr="00186F06" w:rsidRDefault="007A7925" w:rsidP="005C41F6">
            <w:pPr>
              <w:spacing w:before="120" w:after="120" w:line="240" w:lineRule="auto"/>
              <w:jc w:val="both"/>
              <w:rPr>
                <w:b/>
                <w:bCs/>
                <w:color w:val="000000"/>
                <w:lang w:eastAsia="mk-MK"/>
              </w:rPr>
            </w:pPr>
          </w:p>
        </w:tc>
        <w:tc>
          <w:tcPr>
            <w:tcW w:w="900" w:type="dxa"/>
          </w:tcPr>
          <w:p w:rsidR="007A7925" w:rsidRPr="00186F06" w:rsidRDefault="007A7925" w:rsidP="005C41F6">
            <w:pPr>
              <w:spacing w:before="120" w:after="120" w:line="240" w:lineRule="auto"/>
              <w:jc w:val="center"/>
              <w:rPr>
                <w:b/>
                <w:bCs/>
                <w:color w:val="000000"/>
                <w:lang w:eastAsia="mk-MK"/>
              </w:rPr>
            </w:pPr>
            <w:r>
              <w:rPr>
                <w:b/>
                <w:bCs/>
                <w:color w:val="000000"/>
                <w:lang w:eastAsia="mk-MK"/>
              </w:rPr>
              <w:t>Х</w:t>
            </w: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sidRPr="00186F06">
              <w:rPr>
                <w:b/>
                <w:bCs/>
                <w:color w:val="000000"/>
                <w:lang w:eastAsia="mk-MK"/>
              </w:rPr>
              <w:t>9.</w:t>
            </w:r>
          </w:p>
        </w:tc>
        <w:tc>
          <w:tcPr>
            <w:tcW w:w="6123" w:type="dxa"/>
          </w:tcPr>
          <w:p w:rsidR="007A7925" w:rsidRPr="00DE68DB" w:rsidRDefault="007A7925" w:rsidP="005C41F6">
            <w:pPr>
              <w:rPr>
                <w:sz w:val="18"/>
                <w:szCs w:val="18"/>
                <w:lang w:eastAsia="mk-MK"/>
              </w:rPr>
            </w:pPr>
            <w:r w:rsidRPr="00DE68DB">
              <w:rPr>
                <w:sz w:val="18"/>
                <w:szCs w:val="18"/>
                <w:lang w:eastAsia="mk-MK"/>
              </w:rPr>
              <w:t>Работењето на противпожарната  единица во Општина Кратово</w:t>
            </w:r>
          </w:p>
        </w:tc>
        <w:tc>
          <w:tcPr>
            <w:tcW w:w="1080" w:type="dxa"/>
          </w:tcPr>
          <w:p w:rsidR="007A7925" w:rsidRPr="0007602B" w:rsidRDefault="007A7925" w:rsidP="005C41F6">
            <w:pPr>
              <w:rPr>
                <w:sz w:val="18"/>
                <w:szCs w:val="18"/>
                <w:lang w:eastAsia="mk-MK"/>
              </w:rPr>
            </w:pPr>
          </w:p>
        </w:tc>
        <w:tc>
          <w:tcPr>
            <w:tcW w:w="1080" w:type="dxa"/>
          </w:tcPr>
          <w:p w:rsidR="007A7925" w:rsidRPr="00186F06" w:rsidRDefault="007A7925" w:rsidP="005C41F6">
            <w:pPr>
              <w:spacing w:before="120" w:after="120" w:line="240" w:lineRule="auto"/>
              <w:jc w:val="both"/>
              <w:rPr>
                <w:b/>
                <w:bCs/>
                <w:color w:val="000000"/>
                <w:lang w:eastAsia="mk-MK"/>
              </w:rPr>
            </w:pPr>
          </w:p>
        </w:tc>
        <w:tc>
          <w:tcPr>
            <w:tcW w:w="900" w:type="dxa"/>
          </w:tcPr>
          <w:p w:rsidR="007A7925" w:rsidRPr="00186F06" w:rsidRDefault="007A7925" w:rsidP="005C41F6">
            <w:pPr>
              <w:spacing w:before="120" w:after="120" w:line="240" w:lineRule="auto"/>
              <w:jc w:val="center"/>
              <w:rPr>
                <w:b/>
                <w:bCs/>
                <w:color w:val="000000"/>
                <w:lang w:eastAsia="mk-MK"/>
              </w:rPr>
            </w:pPr>
            <w:r>
              <w:rPr>
                <w:b/>
                <w:bCs/>
                <w:color w:val="000000"/>
                <w:lang w:eastAsia="mk-MK"/>
              </w:rPr>
              <w:t>Х</w:t>
            </w:r>
          </w:p>
        </w:tc>
      </w:tr>
      <w:tr w:rsidR="007A7925" w:rsidRPr="00186F06">
        <w:tc>
          <w:tcPr>
            <w:tcW w:w="825" w:type="dxa"/>
          </w:tcPr>
          <w:p w:rsidR="007A7925" w:rsidRPr="00186F06" w:rsidRDefault="007A7925" w:rsidP="005C41F6">
            <w:pPr>
              <w:spacing w:before="120" w:after="120" w:line="240" w:lineRule="auto"/>
              <w:jc w:val="both"/>
              <w:rPr>
                <w:b/>
                <w:bCs/>
                <w:color w:val="000000"/>
                <w:lang w:eastAsia="mk-MK"/>
              </w:rPr>
            </w:pPr>
            <w:r>
              <w:rPr>
                <w:b/>
                <w:bCs/>
                <w:color w:val="000000"/>
                <w:lang w:eastAsia="mk-MK"/>
              </w:rPr>
              <w:t>10.</w:t>
            </w:r>
          </w:p>
        </w:tc>
        <w:tc>
          <w:tcPr>
            <w:tcW w:w="6123" w:type="dxa"/>
          </w:tcPr>
          <w:p w:rsidR="007A7925" w:rsidRPr="00DE68DB" w:rsidRDefault="007A7925" w:rsidP="005C41F6">
            <w:pPr>
              <w:rPr>
                <w:sz w:val="18"/>
                <w:szCs w:val="18"/>
                <w:lang w:eastAsia="mk-MK"/>
              </w:rPr>
            </w:pPr>
            <w:r w:rsidRPr="00DE68DB">
              <w:rPr>
                <w:sz w:val="18"/>
                <w:szCs w:val="18"/>
                <w:lang w:eastAsia="mk-MK"/>
              </w:rPr>
              <w:t>Процесот на  работењето на наменската сметка</w:t>
            </w:r>
          </w:p>
        </w:tc>
        <w:tc>
          <w:tcPr>
            <w:tcW w:w="1080" w:type="dxa"/>
          </w:tcPr>
          <w:p w:rsidR="007A7925" w:rsidRPr="0007602B" w:rsidRDefault="007A7925" w:rsidP="005C41F6">
            <w:pPr>
              <w:rPr>
                <w:sz w:val="18"/>
                <w:szCs w:val="18"/>
                <w:lang w:eastAsia="mk-MK"/>
              </w:rPr>
            </w:pPr>
          </w:p>
        </w:tc>
        <w:tc>
          <w:tcPr>
            <w:tcW w:w="1080" w:type="dxa"/>
          </w:tcPr>
          <w:p w:rsidR="007A7925" w:rsidRPr="00186F06" w:rsidRDefault="007A7925" w:rsidP="005C41F6">
            <w:pPr>
              <w:spacing w:before="120" w:after="120" w:line="240" w:lineRule="auto"/>
              <w:jc w:val="both"/>
              <w:rPr>
                <w:b/>
                <w:bCs/>
                <w:color w:val="000000"/>
                <w:lang w:eastAsia="mk-MK"/>
              </w:rPr>
            </w:pPr>
          </w:p>
        </w:tc>
        <w:tc>
          <w:tcPr>
            <w:tcW w:w="900" w:type="dxa"/>
          </w:tcPr>
          <w:p w:rsidR="007A7925" w:rsidRDefault="007A7925" w:rsidP="005C41F6">
            <w:pPr>
              <w:spacing w:before="120" w:after="120" w:line="240" w:lineRule="auto"/>
              <w:jc w:val="center"/>
              <w:rPr>
                <w:b/>
                <w:bCs/>
                <w:color w:val="000000"/>
                <w:lang w:eastAsia="mk-MK"/>
              </w:rPr>
            </w:pPr>
            <w:r>
              <w:rPr>
                <w:b/>
                <w:bCs/>
                <w:color w:val="000000"/>
                <w:lang w:eastAsia="mk-MK"/>
              </w:rPr>
              <w:t>Х</w:t>
            </w:r>
          </w:p>
        </w:tc>
      </w:tr>
      <w:tr w:rsidR="007A7925" w:rsidRPr="00186F06">
        <w:tc>
          <w:tcPr>
            <w:tcW w:w="6948" w:type="dxa"/>
            <w:gridSpan w:val="2"/>
          </w:tcPr>
          <w:p w:rsidR="007A7925" w:rsidRPr="00186F06" w:rsidRDefault="007A7925" w:rsidP="00126B43">
            <w:pPr>
              <w:spacing w:before="120" w:after="120" w:line="240" w:lineRule="auto"/>
              <w:jc w:val="center"/>
              <w:rPr>
                <w:b/>
                <w:bCs/>
                <w:color w:val="000000"/>
                <w:lang w:eastAsia="mk-MK"/>
              </w:rPr>
            </w:pPr>
            <w:r w:rsidRPr="00186F06">
              <w:rPr>
                <w:b/>
                <w:bCs/>
                <w:color w:val="000000"/>
                <w:lang w:eastAsia="mk-MK"/>
              </w:rPr>
              <w:t>ВКУПНО РЕВИЗИИ</w:t>
            </w:r>
          </w:p>
        </w:tc>
        <w:tc>
          <w:tcPr>
            <w:tcW w:w="1080" w:type="dxa"/>
          </w:tcPr>
          <w:p w:rsidR="007A7925" w:rsidRPr="00186F06" w:rsidRDefault="007A7925" w:rsidP="009D525B">
            <w:pPr>
              <w:spacing w:before="120" w:after="120" w:line="240" w:lineRule="auto"/>
              <w:jc w:val="center"/>
              <w:rPr>
                <w:b/>
                <w:bCs/>
                <w:color w:val="000000"/>
                <w:lang w:eastAsia="mk-MK"/>
              </w:rPr>
            </w:pPr>
            <w:r>
              <w:rPr>
                <w:b/>
                <w:bCs/>
                <w:color w:val="000000"/>
                <w:lang w:eastAsia="mk-MK"/>
              </w:rPr>
              <w:t>4</w:t>
            </w:r>
          </w:p>
        </w:tc>
        <w:tc>
          <w:tcPr>
            <w:tcW w:w="1080" w:type="dxa"/>
          </w:tcPr>
          <w:p w:rsidR="007A7925" w:rsidRPr="00186F06" w:rsidRDefault="007A7925" w:rsidP="009D525B">
            <w:pPr>
              <w:spacing w:before="120" w:after="120" w:line="240" w:lineRule="auto"/>
              <w:jc w:val="center"/>
              <w:rPr>
                <w:b/>
                <w:bCs/>
                <w:color w:val="000000"/>
                <w:lang w:eastAsia="mk-MK"/>
              </w:rPr>
            </w:pPr>
            <w:r>
              <w:rPr>
                <w:b/>
                <w:bCs/>
                <w:color w:val="000000"/>
                <w:lang w:eastAsia="mk-MK"/>
              </w:rPr>
              <w:t>3</w:t>
            </w:r>
          </w:p>
        </w:tc>
        <w:tc>
          <w:tcPr>
            <w:tcW w:w="900" w:type="dxa"/>
          </w:tcPr>
          <w:p w:rsidR="007A7925" w:rsidRPr="00186F06" w:rsidRDefault="007A7925" w:rsidP="009D525B">
            <w:pPr>
              <w:spacing w:before="120" w:after="120" w:line="240" w:lineRule="auto"/>
              <w:jc w:val="center"/>
              <w:rPr>
                <w:b/>
                <w:bCs/>
                <w:color w:val="000000"/>
                <w:lang w:eastAsia="mk-MK"/>
              </w:rPr>
            </w:pPr>
            <w:r>
              <w:rPr>
                <w:b/>
                <w:bCs/>
                <w:color w:val="000000"/>
                <w:lang w:eastAsia="mk-MK"/>
              </w:rPr>
              <w:t>3</w:t>
            </w:r>
          </w:p>
        </w:tc>
      </w:tr>
    </w:tbl>
    <w:p w:rsidR="007A7925" w:rsidRDefault="007A7925" w:rsidP="00FF686E">
      <w:pPr>
        <w:spacing w:before="120" w:after="120" w:line="240" w:lineRule="auto"/>
        <w:jc w:val="both"/>
        <w:rPr>
          <w:b/>
          <w:bCs/>
          <w:color w:val="000000"/>
          <w:lang w:eastAsia="mk-MK"/>
        </w:rPr>
      </w:pPr>
    </w:p>
    <w:p w:rsidR="007A7925" w:rsidRPr="003C0B6C" w:rsidRDefault="007A7925" w:rsidP="003C0B6C">
      <w:pPr>
        <w:spacing w:before="120" w:after="120" w:line="240" w:lineRule="auto"/>
        <w:jc w:val="both"/>
        <w:rPr>
          <w:b/>
          <w:bCs/>
          <w:color w:val="000000"/>
          <w:lang w:eastAsia="mk-MK"/>
        </w:rPr>
      </w:pPr>
      <w:r w:rsidRPr="003C0B6C">
        <w:rPr>
          <w:b/>
          <w:bCs/>
          <w:color w:val="000000"/>
          <w:lang w:eastAsia="mk-MK"/>
        </w:rPr>
        <w:t>VII. КАДРОВКСИ ПОТРЕБИ НА ЕДИНИЦАТА ЗА ВНАТРЕШНА РЕВИЗИЈА</w:t>
      </w:r>
    </w:p>
    <w:p w:rsidR="007A7925" w:rsidRPr="003C0B6C" w:rsidRDefault="007A7925" w:rsidP="003C0B6C">
      <w:pPr>
        <w:spacing w:before="120" w:after="120" w:line="240" w:lineRule="auto"/>
        <w:jc w:val="both"/>
        <w:rPr>
          <w:color w:val="000000"/>
          <w:lang w:eastAsia="mk-MK"/>
        </w:rPr>
      </w:pPr>
      <w:r w:rsidRPr="003C0B6C">
        <w:rPr>
          <w:color w:val="000000"/>
          <w:lang w:eastAsia="mk-MK"/>
        </w:rPr>
        <w:t>Со споредување на потребите за</w:t>
      </w:r>
      <w:r>
        <w:rPr>
          <w:color w:val="000000"/>
          <w:lang w:eastAsia="mk-MK"/>
        </w:rPr>
        <w:t xml:space="preserve"> ресурси </w:t>
      </w:r>
      <w:r w:rsidRPr="003C0B6C">
        <w:rPr>
          <w:color w:val="000000"/>
          <w:lang w:eastAsia="mk-MK"/>
        </w:rPr>
        <w:t xml:space="preserve"> за</w:t>
      </w:r>
      <w:r>
        <w:rPr>
          <w:color w:val="000000"/>
          <w:lang w:eastAsia="mk-MK"/>
        </w:rPr>
        <w:t xml:space="preserve"> навремено извршување и </w:t>
      </w:r>
      <w:r w:rsidRPr="003C0B6C">
        <w:rPr>
          <w:color w:val="000000"/>
          <w:lang w:eastAsia="mk-MK"/>
        </w:rPr>
        <w:t xml:space="preserve"> исполнување н</w:t>
      </w:r>
      <w:r>
        <w:rPr>
          <w:color w:val="000000"/>
          <w:lang w:eastAsia="mk-MK"/>
        </w:rPr>
        <w:t>а целите на овој Стратешки план се смета дека  ангажирањето на Овластениот внатрешен ревизор е доволен кадровски капацитет,имајки го во предвид обемот на работата предвидена во Стратешкиот план .</w:t>
      </w:r>
    </w:p>
    <w:p w:rsidR="007A7925" w:rsidRPr="003C0B6C" w:rsidRDefault="007A7925" w:rsidP="003C0B6C">
      <w:pPr>
        <w:spacing w:before="120" w:after="120" w:line="240" w:lineRule="auto"/>
        <w:jc w:val="both"/>
        <w:rPr>
          <w:b/>
          <w:bCs/>
          <w:color w:val="000000"/>
          <w:lang w:eastAsia="mk-MK"/>
        </w:rPr>
      </w:pPr>
    </w:p>
    <w:p w:rsidR="007A7925" w:rsidRPr="003C0B6C" w:rsidRDefault="007A7925" w:rsidP="003C0B6C">
      <w:pPr>
        <w:spacing w:before="120" w:after="120" w:line="240" w:lineRule="auto"/>
        <w:jc w:val="both"/>
        <w:rPr>
          <w:b/>
          <w:bCs/>
          <w:color w:val="000000"/>
          <w:lang w:eastAsia="mk-MK"/>
        </w:rPr>
      </w:pPr>
      <w:r w:rsidRPr="003C0B6C">
        <w:rPr>
          <w:b/>
          <w:bCs/>
          <w:color w:val="000000"/>
          <w:lang w:eastAsia="mk-MK"/>
        </w:rPr>
        <w:t xml:space="preserve"> VIII. АЖУРИРАЊЕ НА СТРАТЕШКИОТ ПЛАН И ВРСКИТЕ СО ГОДИШНИОТ ПЛАН</w:t>
      </w:r>
    </w:p>
    <w:p w:rsidR="007A7925" w:rsidRPr="003C0B6C" w:rsidRDefault="007A7925" w:rsidP="0007602B">
      <w:pPr>
        <w:spacing w:after="0" w:line="240" w:lineRule="auto"/>
        <w:jc w:val="both"/>
        <w:rPr>
          <w:color w:val="000000"/>
          <w:lang w:eastAsia="mk-MK"/>
        </w:rPr>
      </w:pPr>
      <w:r w:rsidRPr="003C0B6C">
        <w:rPr>
          <w:color w:val="000000"/>
          <w:lang w:eastAsia="mk-MK"/>
        </w:rPr>
        <w:t>Стратешкиот план се прегледува и ажурира секоја година со што би ги одразил релевантните промени до кои се доаѓа во целите, приоритетите и активностите на Општина Кратово и резултатите на спроведените проценки на ризикот.</w:t>
      </w:r>
    </w:p>
    <w:p w:rsidR="007A7925" w:rsidRPr="003C0B6C" w:rsidRDefault="007A7925" w:rsidP="0007602B">
      <w:pPr>
        <w:spacing w:after="0" w:line="240" w:lineRule="auto"/>
        <w:jc w:val="both"/>
        <w:rPr>
          <w:color w:val="000000"/>
          <w:lang w:eastAsia="mk-MK"/>
        </w:rPr>
      </w:pPr>
      <w:r w:rsidRPr="003C0B6C">
        <w:rPr>
          <w:color w:val="000000"/>
          <w:lang w:eastAsia="mk-MK"/>
        </w:rPr>
        <w:t>По завршувањето на третата година за периодот опфатен со овој Стратешки план, внатрешна ревизија ќе ја повтори сеопфатната проценка на ризикот.</w:t>
      </w:r>
    </w:p>
    <w:p w:rsidR="007A7925" w:rsidRPr="003C0B6C" w:rsidRDefault="007A7925" w:rsidP="0007602B">
      <w:pPr>
        <w:spacing w:after="0" w:line="240" w:lineRule="auto"/>
        <w:jc w:val="both"/>
        <w:rPr>
          <w:color w:val="000000"/>
          <w:lang w:eastAsia="mk-MK"/>
        </w:rPr>
      </w:pPr>
      <w:r w:rsidRPr="003C0B6C">
        <w:rPr>
          <w:color w:val="000000"/>
          <w:lang w:eastAsia="mk-MK"/>
        </w:rPr>
        <w:t>Одговорното лице на институцијата ја одобрува секоја промена на Стратешкиот план.</w:t>
      </w:r>
    </w:p>
    <w:p w:rsidR="007A7925" w:rsidRPr="003C0B6C" w:rsidRDefault="007A7925" w:rsidP="0007602B">
      <w:pPr>
        <w:spacing w:after="0" w:line="240" w:lineRule="auto"/>
        <w:jc w:val="both"/>
        <w:rPr>
          <w:color w:val="000000"/>
          <w:lang w:eastAsia="mk-MK"/>
        </w:rPr>
      </w:pPr>
      <w:r w:rsidRPr="003C0B6C">
        <w:rPr>
          <w:color w:val="000000"/>
          <w:lang w:eastAsia="mk-MK"/>
        </w:rPr>
        <w:t>Стратешкиот план е почетна основа за изготвување на Годишниот план за внатрешна ревизија.</w:t>
      </w:r>
    </w:p>
    <w:p w:rsidR="007A7925" w:rsidRPr="003C0B6C" w:rsidRDefault="007A7925" w:rsidP="003C0B6C">
      <w:pPr>
        <w:spacing w:before="120" w:after="120" w:line="240" w:lineRule="auto"/>
        <w:jc w:val="both"/>
        <w:rPr>
          <w:b/>
          <w:bCs/>
          <w:color w:val="000000"/>
          <w:lang w:eastAsia="mk-MK"/>
        </w:rPr>
      </w:pPr>
    </w:p>
    <w:p w:rsidR="007A7925" w:rsidRPr="003C0B6C" w:rsidRDefault="007A7925" w:rsidP="003C0B6C">
      <w:pPr>
        <w:spacing w:before="120" w:after="120" w:line="240" w:lineRule="auto"/>
        <w:jc w:val="both"/>
        <w:rPr>
          <w:b/>
          <w:bCs/>
          <w:color w:val="000000"/>
          <w:lang w:eastAsia="mk-MK"/>
        </w:rPr>
      </w:pPr>
      <w:r w:rsidRPr="003C0B6C">
        <w:rPr>
          <w:b/>
          <w:bCs/>
          <w:color w:val="000000"/>
          <w:lang w:eastAsia="mk-MK"/>
        </w:rPr>
        <w:t>IX. ЗАКЛУЧОК</w:t>
      </w:r>
    </w:p>
    <w:p w:rsidR="007A7925" w:rsidRPr="00A471F2" w:rsidRDefault="007A7925" w:rsidP="003C0B6C">
      <w:pPr>
        <w:spacing w:before="120" w:after="120" w:line="240" w:lineRule="auto"/>
        <w:jc w:val="both"/>
        <w:rPr>
          <w:color w:val="000000"/>
          <w:lang w:eastAsia="mk-MK"/>
        </w:rPr>
      </w:pPr>
      <w:r w:rsidRPr="00A471F2">
        <w:rPr>
          <w:color w:val="000000"/>
          <w:lang w:eastAsia="mk-MK"/>
        </w:rPr>
        <w:t>Планираните активности во рамки на Стратешкиот план за внатрешна ревизија за период од 201</w:t>
      </w:r>
      <w:r>
        <w:rPr>
          <w:color w:val="000000"/>
          <w:lang w:eastAsia="mk-MK"/>
        </w:rPr>
        <w:t>9</w:t>
      </w:r>
      <w:r w:rsidRPr="00A471F2">
        <w:rPr>
          <w:color w:val="000000"/>
          <w:lang w:eastAsia="mk-MK"/>
        </w:rPr>
        <w:t>-202</w:t>
      </w:r>
      <w:r>
        <w:rPr>
          <w:color w:val="000000"/>
          <w:lang w:eastAsia="mk-MK"/>
        </w:rPr>
        <w:t>1</w:t>
      </w:r>
      <w:r w:rsidRPr="00A471F2">
        <w:rPr>
          <w:color w:val="000000"/>
          <w:lang w:eastAsia="mk-MK"/>
        </w:rPr>
        <w:t xml:space="preserve"> година ќе овозможат насочување на Внатрешна ревизија кон оствтарување на детерминираните цели.Имено, доволна потврда за тоа е фактот што истите се утврдени врз основа на реална проценка на ризиците и водат кон воспоставување и зајакнување на ефикасен и ефективен систем на внатрешна контрола.За да сеостварат целите поставени со овој стратешки план треба да се води сметка за постојано континуирано обочување на Внатрешниот ревизор од сферата на сите области кои му се во надлежноста на ревизијата.</w:t>
      </w:r>
    </w:p>
    <w:p w:rsidR="007A7925" w:rsidRPr="00A471F2" w:rsidRDefault="007A7925" w:rsidP="003C0B6C">
      <w:pPr>
        <w:spacing w:before="120" w:after="120" w:line="240" w:lineRule="auto"/>
        <w:jc w:val="both"/>
        <w:rPr>
          <w:color w:val="000000"/>
          <w:lang w:eastAsia="mk-MK"/>
        </w:rPr>
      </w:pPr>
    </w:p>
    <w:p w:rsidR="007A7925" w:rsidRPr="003C0B6C" w:rsidRDefault="007A7925" w:rsidP="003C0B6C">
      <w:pPr>
        <w:spacing w:before="120" w:after="120" w:line="240" w:lineRule="auto"/>
        <w:jc w:val="both"/>
        <w:rPr>
          <w:b/>
          <w:bCs/>
          <w:color w:val="000000"/>
          <w:lang w:eastAsia="mk-MK"/>
        </w:rPr>
      </w:pPr>
    </w:p>
    <w:p w:rsidR="007A7925" w:rsidRPr="003C0B6C" w:rsidRDefault="007A7925" w:rsidP="003C0B6C">
      <w:pPr>
        <w:spacing w:before="120" w:after="120" w:line="240" w:lineRule="auto"/>
        <w:jc w:val="both"/>
        <w:rPr>
          <w:b/>
          <w:bCs/>
          <w:color w:val="000000"/>
          <w:lang w:eastAsia="mk-MK"/>
        </w:rPr>
      </w:pPr>
    </w:p>
    <w:p w:rsidR="007A7925" w:rsidRDefault="007A7925" w:rsidP="003C0B6C">
      <w:pPr>
        <w:spacing w:before="120" w:after="120" w:line="240" w:lineRule="auto"/>
        <w:jc w:val="both"/>
        <w:rPr>
          <w:b/>
          <w:bCs/>
          <w:color w:val="000000"/>
          <w:lang w:eastAsia="mk-MK"/>
        </w:rPr>
      </w:pPr>
      <w:r w:rsidRPr="003C0B6C">
        <w:rPr>
          <w:b/>
          <w:bCs/>
          <w:color w:val="000000"/>
          <w:lang w:eastAsia="mk-MK"/>
        </w:rPr>
        <w:t>Датум:________________</w:t>
      </w:r>
    </w:p>
    <w:p w:rsidR="007A7925" w:rsidRDefault="007A7925" w:rsidP="003C0B6C">
      <w:pPr>
        <w:spacing w:before="120" w:after="120" w:line="240" w:lineRule="auto"/>
        <w:jc w:val="both"/>
        <w:rPr>
          <w:b/>
          <w:bCs/>
          <w:color w:val="000000"/>
          <w:lang w:eastAsia="mk-MK"/>
        </w:rPr>
      </w:pPr>
    </w:p>
    <w:p w:rsidR="007A7925" w:rsidRPr="003C0B6C" w:rsidRDefault="007A7925" w:rsidP="003C0B6C">
      <w:pPr>
        <w:spacing w:before="120" w:after="120" w:line="240" w:lineRule="auto"/>
        <w:jc w:val="both"/>
        <w:rPr>
          <w:b/>
          <w:bCs/>
          <w:color w:val="000000"/>
          <w:lang w:eastAsia="mk-MK"/>
        </w:rPr>
      </w:pPr>
    </w:p>
    <w:p w:rsidR="007A7925" w:rsidRPr="003C0B6C" w:rsidRDefault="007A7925" w:rsidP="003C0B6C">
      <w:pPr>
        <w:spacing w:before="120" w:after="120" w:line="240" w:lineRule="auto"/>
        <w:jc w:val="both"/>
        <w:rPr>
          <w:b/>
          <w:bCs/>
          <w:color w:val="000000"/>
          <w:lang w:eastAsia="mk-MK"/>
        </w:rPr>
      </w:pPr>
      <w:r>
        <w:rPr>
          <w:b/>
          <w:bCs/>
          <w:color w:val="000000"/>
          <w:lang w:eastAsia="mk-MK"/>
        </w:rPr>
        <w:t>О</w:t>
      </w:r>
      <w:r w:rsidRPr="003C0B6C">
        <w:rPr>
          <w:b/>
          <w:bCs/>
          <w:color w:val="000000"/>
          <w:lang w:eastAsia="mk-MK"/>
        </w:rPr>
        <w:t xml:space="preserve">властен внатрешен ревизор                          </w:t>
      </w:r>
      <w:r>
        <w:rPr>
          <w:b/>
          <w:bCs/>
          <w:color w:val="000000"/>
          <w:lang w:eastAsia="mk-MK"/>
        </w:rPr>
        <w:t xml:space="preserve">                                                                               </w:t>
      </w:r>
      <w:r w:rsidRPr="003C0B6C">
        <w:rPr>
          <w:b/>
          <w:bCs/>
          <w:color w:val="000000"/>
          <w:lang w:eastAsia="mk-MK"/>
        </w:rPr>
        <w:t xml:space="preserve">  Градоначалник</w:t>
      </w:r>
    </w:p>
    <w:p w:rsidR="007A7925" w:rsidRPr="003C0B6C" w:rsidRDefault="007A7925" w:rsidP="003C0B6C">
      <w:pPr>
        <w:spacing w:before="120" w:after="120" w:line="240" w:lineRule="auto"/>
        <w:jc w:val="both"/>
        <w:rPr>
          <w:b/>
          <w:bCs/>
          <w:color w:val="000000"/>
          <w:lang w:eastAsia="mk-MK"/>
        </w:rPr>
      </w:pPr>
      <w:r w:rsidRPr="003C0B6C">
        <w:rPr>
          <w:b/>
          <w:bCs/>
          <w:color w:val="000000"/>
          <w:lang w:eastAsia="mk-MK"/>
        </w:rPr>
        <w:t>Билјана</w:t>
      </w:r>
      <w:r>
        <w:rPr>
          <w:b/>
          <w:bCs/>
          <w:color w:val="000000"/>
          <w:lang w:eastAsia="mk-MK"/>
        </w:rPr>
        <w:t xml:space="preserve"> Ефтимова</w:t>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t xml:space="preserve">                Д-р Љупчо Бојаџиев                      </w:t>
      </w:r>
    </w:p>
    <w:p w:rsidR="007A7925" w:rsidRPr="003C0B6C" w:rsidRDefault="007A7925" w:rsidP="003C0B6C">
      <w:pPr>
        <w:spacing w:before="120" w:after="120" w:line="240" w:lineRule="auto"/>
        <w:jc w:val="both"/>
        <w:rPr>
          <w:b/>
          <w:bCs/>
          <w:color w:val="000000"/>
          <w:lang w:eastAsia="mk-MK"/>
        </w:rPr>
      </w:pPr>
      <w:r>
        <w:rPr>
          <w:b/>
          <w:bCs/>
          <w:color w:val="000000"/>
          <w:lang w:eastAsia="mk-MK"/>
        </w:rPr>
        <w:t xml:space="preserve">______________________ </w:t>
      </w:r>
      <w:r w:rsidRPr="003C0B6C">
        <w:rPr>
          <w:b/>
          <w:bCs/>
          <w:color w:val="000000"/>
          <w:lang w:eastAsia="mk-MK"/>
        </w:rPr>
        <w:t xml:space="preserve">                                                                       </w:t>
      </w:r>
      <w:r>
        <w:rPr>
          <w:b/>
          <w:bCs/>
          <w:color w:val="000000"/>
          <w:lang w:eastAsia="mk-MK"/>
        </w:rPr>
        <w:t xml:space="preserve">                                      </w:t>
      </w:r>
      <w:r w:rsidRPr="003C0B6C">
        <w:rPr>
          <w:b/>
          <w:bCs/>
          <w:color w:val="000000"/>
          <w:lang w:eastAsia="mk-MK"/>
        </w:rPr>
        <w:t xml:space="preserve">  ___________________</w:t>
      </w:r>
    </w:p>
    <w:sectPr w:rsidR="007A7925" w:rsidRPr="003C0B6C" w:rsidSect="00986CAD">
      <w:footerReference w:type="default" r:id="rId42"/>
      <w:pgSz w:w="11906" w:h="16838"/>
      <w:pgMar w:top="539" w:right="746" w:bottom="1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25" w:rsidRDefault="007A7925">
      <w:pPr>
        <w:spacing w:after="0" w:line="240" w:lineRule="auto"/>
      </w:pPr>
      <w:r>
        <w:separator/>
      </w:r>
    </w:p>
  </w:endnote>
  <w:endnote w:type="continuationSeparator" w:id="1">
    <w:p w:rsidR="007A7925" w:rsidRDefault="007A7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25" w:rsidRDefault="007A7925">
    <w:pPr>
      <w:pStyle w:val="Footer"/>
      <w:jc w:val="right"/>
    </w:pPr>
    <w:fldSimple w:instr=" PAGE   \* MERGEFORMAT ">
      <w:r>
        <w:rPr>
          <w:noProof/>
        </w:rPr>
        <w:t>9</w:t>
      </w:r>
    </w:fldSimple>
  </w:p>
  <w:p w:rsidR="007A7925" w:rsidRDefault="007A7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25" w:rsidRDefault="007A7925">
      <w:pPr>
        <w:spacing w:after="0" w:line="240" w:lineRule="auto"/>
      </w:pPr>
      <w:r>
        <w:separator/>
      </w:r>
    </w:p>
  </w:footnote>
  <w:footnote w:type="continuationSeparator" w:id="1">
    <w:p w:rsidR="007A7925" w:rsidRDefault="007A7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505"/>
    <w:multiLevelType w:val="hybridMultilevel"/>
    <w:tmpl w:val="0E80AE50"/>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
    <w:nsid w:val="02355625"/>
    <w:multiLevelType w:val="hybridMultilevel"/>
    <w:tmpl w:val="1088A82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24250CB"/>
    <w:multiLevelType w:val="hybridMultilevel"/>
    <w:tmpl w:val="8DCC3A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4073060"/>
    <w:multiLevelType w:val="hybridMultilevel"/>
    <w:tmpl w:val="18304CA8"/>
    <w:lvl w:ilvl="0" w:tplc="32D69118">
      <w:start w:val="2"/>
      <w:numFmt w:val="bullet"/>
      <w:lvlText w:val="-"/>
      <w:lvlJc w:val="left"/>
      <w:pPr>
        <w:ind w:left="810" w:hanging="360"/>
      </w:pPr>
      <w:rPr>
        <w:rFonts w:ascii="Calibri" w:eastAsia="Times New Roman" w:hAnsi="Calibri" w:hint="default"/>
      </w:rPr>
    </w:lvl>
    <w:lvl w:ilvl="1" w:tplc="510A7AC0">
      <w:numFmt w:val="bullet"/>
      <w:lvlText w:val="•"/>
      <w:lvlJc w:val="left"/>
      <w:pPr>
        <w:ind w:left="1530" w:hanging="360"/>
      </w:pPr>
      <w:rPr>
        <w:rFonts w:ascii="Calibri" w:eastAsia="Times New Roman" w:hAnsi="Calibri" w:hint="default"/>
      </w:rPr>
    </w:lvl>
    <w:lvl w:ilvl="2" w:tplc="042F0005">
      <w:start w:val="1"/>
      <w:numFmt w:val="bullet"/>
      <w:lvlText w:val=""/>
      <w:lvlJc w:val="left"/>
      <w:pPr>
        <w:ind w:left="2250" w:hanging="360"/>
      </w:pPr>
      <w:rPr>
        <w:rFonts w:ascii="Wingdings" w:hAnsi="Wingdings" w:cs="Wingdings" w:hint="default"/>
      </w:rPr>
    </w:lvl>
    <w:lvl w:ilvl="3" w:tplc="042F0001">
      <w:start w:val="1"/>
      <w:numFmt w:val="bullet"/>
      <w:lvlText w:val=""/>
      <w:lvlJc w:val="left"/>
      <w:pPr>
        <w:ind w:left="2970" w:hanging="360"/>
      </w:pPr>
      <w:rPr>
        <w:rFonts w:ascii="Symbol" w:hAnsi="Symbol" w:cs="Symbol" w:hint="default"/>
      </w:rPr>
    </w:lvl>
    <w:lvl w:ilvl="4" w:tplc="042F0003">
      <w:start w:val="1"/>
      <w:numFmt w:val="bullet"/>
      <w:lvlText w:val="o"/>
      <w:lvlJc w:val="left"/>
      <w:pPr>
        <w:ind w:left="3690" w:hanging="360"/>
      </w:pPr>
      <w:rPr>
        <w:rFonts w:ascii="Courier New" w:hAnsi="Courier New" w:cs="Courier New" w:hint="default"/>
      </w:rPr>
    </w:lvl>
    <w:lvl w:ilvl="5" w:tplc="042F0005">
      <w:start w:val="1"/>
      <w:numFmt w:val="bullet"/>
      <w:lvlText w:val=""/>
      <w:lvlJc w:val="left"/>
      <w:pPr>
        <w:ind w:left="4410" w:hanging="360"/>
      </w:pPr>
      <w:rPr>
        <w:rFonts w:ascii="Wingdings" w:hAnsi="Wingdings" w:cs="Wingdings" w:hint="default"/>
      </w:rPr>
    </w:lvl>
    <w:lvl w:ilvl="6" w:tplc="042F0001">
      <w:start w:val="1"/>
      <w:numFmt w:val="bullet"/>
      <w:lvlText w:val=""/>
      <w:lvlJc w:val="left"/>
      <w:pPr>
        <w:ind w:left="5130" w:hanging="360"/>
      </w:pPr>
      <w:rPr>
        <w:rFonts w:ascii="Symbol" w:hAnsi="Symbol" w:cs="Symbol" w:hint="default"/>
      </w:rPr>
    </w:lvl>
    <w:lvl w:ilvl="7" w:tplc="042F0003">
      <w:start w:val="1"/>
      <w:numFmt w:val="bullet"/>
      <w:lvlText w:val="o"/>
      <w:lvlJc w:val="left"/>
      <w:pPr>
        <w:ind w:left="5850" w:hanging="360"/>
      </w:pPr>
      <w:rPr>
        <w:rFonts w:ascii="Courier New" w:hAnsi="Courier New" w:cs="Courier New" w:hint="default"/>
      </w:rPr>
    </w:lvl>
    <w:lvl w:ilvl="8" w:tplc="042F0005">
      <w:start w:val="1"/>
      <w:numFmt w:val="bullet"/>
      <w:lvlText w:val=""/>
      <w:lvlJc w:val="left"/>
      <w:pPr>
        <w:ind w:left="6570" w:hanging="360"/>
      </w:pPr>
      <w:rPr>
        <w:rFonts w:ascii="Wingdings" w:hAnsi="Wingdings" w:cs="Wingdings" w:hint="default"/>
      </w:rPr>
    </w:lvl>
  </w:abstractNum>
  <w:abstractNum w:abstractNumId="4">
    <w:nsid w:val="0D5809A8"/>
    <w:multiLevelType w:val="hybridMultilevel"/>
    <w:tmpl w:val="6646F4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D92583C"/>
    <w:multiLevelType w:val="hybridMultilevel"/>
    <w:tmpl w:val="BA802EF0"/>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6">
    <w:nsid w:val="0DD420BF"/>
    <w:multiLevelType w:val="hybridMultilevel"/>
    <w:tmpl w:val="1B528982"/>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
    <w:nsid w:val="11BE57D1"/>
    <w:multiLevelType w:val="hybridMultilevel"/>
    <w:tmpl w:val="603E8BBC"/>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8">
    <w:nsid w:val="12EF17FF"/>
    <w:multiLevelType w:val="hybridMultilevel"/>
    <w:tmpl w:val="97ECCF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33A515B"/>
    <w:multiLevelType w:val="hybridMultilevel"/>
    <w:tmpl w:val="C1C68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5767F89"/>
    <w:multiLevelType w:val="hybridMultilevel"/>
    <w:tmpl w:val="F280E2FA"/>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1">
    <w:nsid w:val="190A3AF6"/>
    <w:multiLevelType w:val="hybridMultilevel"/>
    <w:tmpl w:val="3D8EE018"/>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2">
    <w:nsid w:val="1CBB60AA"/>
    <w:multiLevelType w:val="hybridMultilevel"/>
    <w:tmpl w:val="7B3E73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D7F5B10"/>
    <w:multiLevelType w:val="hybridMultilevel"/>
    <w:tmpl w:val="6F8AA0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1DC9543D"/>
    <w:multiLevelType w:val="hybridMultilevel"/>
    <w:tmpl w:val="EF38EA8E"/>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5">
    <w:nsid w:val="1F92668E"/>
    <w:multiLevelType w:val="hybridMultilevel"/>
    <w:tmpl w:val="EEFCC846"/>
    <w:lvl w:ilvl="0" w:tplc="042F0005">
      <w:start w:val="1"/>
      <w:numFmt w:val="bullet"/>
      <w:lvlText w:val=""/>
      <w:lvlJc w:val="left"/>
      <w:pPr>
        <w:ind w:left="720" w:hanging="360"/>
      </w:pPr>
      <w:rPr>
        <w:rFonts w:ascii="Wingdings" w:hAnsi="Wingdings" w:cs="Wingdings" w:hint="default"/>
      </w:rPr>
    </w:lvl>
    <w:lvl w:ilvl="1" w:tplc="D5F6F46E">
      <w:numFmt w:val="bullet"/>
      <w:lvlText w:val="•"/>
      <w:lvlJc w:val="left"/>
      <w:pPr>
        <w:ind w:left="1440" w:hanging="360"/>
      </w:pPr>
      <w:rPr>
        <w:rFonts w:ascii="Calibri" w:eastAsia="Times New Roman" w:hAnsi="Calibri"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6">
    <w:nsid w:val="1FBB6F2F"/>
    <w:multiLevelType w:val="hybridMultilevel"/>
    <w:tmpl w:val="3C8A078A"/>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7">
    <w:nsid w:val="23827BE9"/>
    <w:multiLevelType w:val="hybridMultilevel"/>
    <w:tmpl w:val="2ED8657A"/>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8">
    <w:nsid w:val="26F24D56"/>
    <w:multiLevelType w:val="hybridMultilevel"/>
    <w:tmpl w:val="4D6800D8"/>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9">
    <w:nsid w:val="2997501D"/>
    <w:multiLevelType w:val="multilevel"/>
    <w:tmpl w:val="6EE243D8"/>
    <w:lvl w:ilvl="0">
      <w:start w:val="2"/>
      <w:numFmt w:val="bullet"/>
      <w:lvlText w:val="-"/>
      <w:lvlJc w:val="left"/>
      <w:pPr>
        <w:ind w:left="1800" w:hanging="360"/>
      </w:pPr>
      <w:rPr>
        <w:rFonts w:ascii="Calibri" w:eastAsia="Times New Roman" w:hAnsi="Calibri" w:hint="default"/>
      </w:rPr>
    </w:lvl>
    <w:lvl w:ilvl="1">
      <w:start w:val="2"/>
      <w:numFmt w:val="decimal"/>
      <w:isLgl/>
      <w:lvlText w:val="%1.%2"/>
      <w:lvlJc w:val="left"/>
      <w:pPr>
        <w:ind w:left="193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0">
    <w:nsid w:val="32331257"/>
    <w:multiLevelType w:val="hybridMultilevel"/>
    <w:tmpl w:val="702CB20E"/>
    <w:lvl w:ilvl="0" w:tplc="042F0003">
      <w:start w:val="1"/>
      <w:numFmt w:val="bullet"/>
      <w:lvlText w:val="o"/>
      <w:lvlJc w:val="left"/>
      <w:pPr>
        <w:ind w:left="2278" w:hanging="360"/>
      </w:pPr>
      <w:rPr>
        <w:rFonts w:ascii="Courier New" w:hAnsi="Courier New" w:cs="Courier New" w:hint="default"/>
      </w:rPr>
    </w:lvl>
    <w:lvl w:ilvl="1" w:tplc="042F0003">
      <w:start w:val="1"/>
      <w:numFmt w:val="bullet"/>
      <w:lvlText w:val="o"/>
      <w:lvlJc w:val="left"/>
      <w:pPr>
        <w:ind w:left="2998" w:hanging="360"/>
      </w:pPr>
      <w:rPr>
        <w:rFonts w:ascii="Courier New" w:hAnsi="Courier New" w:cs="Courier New" w:hint="default"/>
      </w:rPr>
    </w:lvl>
    <w:lvl w:ilvl="2" w:tplc="042F0005">
      <w:start w:val="1"/>
      <w:numFmt w:val="bullet"/>
      <w:lvlText w:val=""/>
      <w:lvlJc w:val="left"/>
      <w:pPr>
        <w:ind w:left="3718" w:hanging="360"/>
      </w:pPr>
      <w:rPr>
        <w:rFonts w:ascii="Wingdings" w:hAnsi="Wingdings" w:cs="Wingdings" w:hint="default"/>
      </w:rPr>
    </w:lvl>
    <w:lvl w:ilvl="3" w:tplc="042F0001">
      <w:start w:val="1"/>
      <w:numFmt w:val="bullet"/>
      <w:lvlText w:val=""/>
      <w:lvlJc w:val="left"/>
      <w:pPr>
        <w:ind w:left="4438" w:hanging="360"/>
      </w:pPr>
      <w:rPr>
        <w:rFonts w:ascii="Symbol" w:hAnsi="Symbol" w:cs="Symbol" w:hint="default"/>
      </w:rPr>
    </w:lvl>
    <w:lvl w:ilvl="4" w:tplc="042F0003">
      <w:start w:val="1"/>
      <w:numFmt w:val="bullet"/>
      <w:lvlText w:val="o"/>
      <w:lvlJc w:val="left"/>
      <w:pPr>
        <w:ind w:left="5158" w:hanging="360"/>
      </w:pPr>
      <w:rPr>
        <w:rFonts w:ascii="Courier New" w:hAnsi="Courier New" w:cs="Courier New" w:hint="default"/>
      </w:rPr>
    </w:lvl>
    <w:lvl w:ilvl="5" w:tplc="042F0005">
      <w:start w:val="1"/>
      <w:numFmt w:val="bullet"/>
      <w:lvlText w:val=""/>
      <w:lvlJc w:val="left"/>
      <w:pPr>
        <w:ind w:left="5878" w:hanging="360"/>
      </w:pPr>
      <w:rPr>
        <w:rFonts w:ascii="Wingdings" w:hAnsi="Wingdings" w:cs="Wingdings" w:hint="default"/>
      </w:rPr>
    </w:lvl>
    <w:lvl w:ilvl="6" w:tplc="042F0001">
      <w:start w:val="1"/>
      <w:numFmt w:val="bullet"/>
      <w:lvlText w:val=""/>
      <w:lvlJc w:val="left"/>
      <w:pPr>
        <w:ind w:left="6598" w:hanging="360"/>
      </w:pPr>
      <w:rPr>
        <w:rFonts w:ascii="Symbol" w:hAnsi="Symbol" w:cs="Symbol" w:hint="default"/>
      </w:rPr>
    </w:lvl>
    <w:lvl w:ilvl="7" w:tplc="042F0003">
      <w:start w:val="1"/>
      <w:numFmt w:val="bullet"/>
      <w:lvlText w:val="o"/>
      <w:lvlJc w:val="left"/>
      <w:pPr>
        <w:ind w:left="7318" w:hanging="360"/>
      </w:pPr>
      <w:rPr>
        <w:rFonts w:ascii="Courier New" w:hAnsi="Courier New" w:cs="Courier New" w:hint="default"/>
      </w:rPr>
    </w:lvl>
    <w:lvl w:ilvl="8" w:tplc="042F0005">
      <w:start w:val="1"/>
      <w:numFmt w:val="bullet"/>
      <w:lvlText w:val=""/>
      <w:lvlJc w:val="left"/>
      <w:pPr>
        <w:ind w:left="8038" w:hanging="360"/>
      </w:pPr>
      <w:rPr>
        <w:rFonts w:ascii="Wingdings" w:hAnsi="Wingdings" w:cs="Wingdings" w:hint="default"/>
      </w:rPr>
    </w:lvl>
  </w:abstractNum>
  <w:abstractNum w:abstractNumId="21">
    <w:nsid w:val="38913FC8"/>
    <w:multiLevelType w:val="multilevel"/>
    <w:tmpl w:val="FFBC9B4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39137D"/>
    <w:multiLevelType w:val="hybridMultilevel"/>
    <w:tmpl w:val="984E569C"/>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3">
    <w:nsid w:val="3D7C046E"/>
    <w:multiLevelType w:val="hybridMultilevel"/>
    <w:tmpl w:val="2D381036"/>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4">
    <w:nsid w:val="3D953D48"/>
    <w:multiLevelType w:val="hybridMultilevel"/>
    <w:tmpl w:val="4266964A"/>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5">
    <w:nsid w:val="430011A6"/>
    <w:multiLevelType w:val="hybridMultilevel"/>
    <w:tmpl w:val="7EA4BFE4"/>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6">
    <w:nsid w:val="45A21E61"/>
    <w:multiLevelType w:val="hybridMultilevel"/>
    <w:tmpl w:val="2ECCBD20"/>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7">
    <w:nsid w:val="47821708"/>
    <w:multiLevelType w:val="hybridMultilevel"/>
    <w:tmpl w:val="8432E66A"/>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8">
    <w:nsid w:val="47BD6CF6"/>
    <w:multiLevelType w:val="multilevel"/>
    <w:tmpl w:val="1E5275BA"/>
    <w:lvl w:ilvl="0">
      <w:start w:val="1"/>
      <w:numFmt w:val="decimal"/>
      <w:lvlText w:val="%1."/>
      <w:lvlJc w:val="left"/>
      <w:pPr>
        <w:ind w:left="810" w:hanging="360"/>
      </w:pPr>
      <w:rPr>
        <w:rFonts w:hint="default"/>
      </w:rPr>
    </w:lvl>
    <w:lvl w:ilvl="1">
      <w:start w:val="2"/>
      <w:numFmt w:val="decimal"/>
      <w:isLgl/>
      <w:lvlText w:val="%1.%2"/>
      <w:lvlJc w:val="left"/>
      <w:pPr>
        <w:ind w:left="945" w:hanging="495"/>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29">
    <w:nsid w:val="493C36F1"/>
    <w:multiLevelType w:val="multilevel"/>
    <w:tmpl w:val="0EC054F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94F0D30"/>
    <w:multiLevelType w:val="hybridMultilevel"/>
    <w:tmpl w:val="3C34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AB36CA7"/>
    <w:multiLevelType w:val="hybridMultilevel"/>
    <w:tmpl w:val="48C059E2"/>
    <w:lvl w:ilvl="0" w:tplc="042F0003">
      <w:start w:val="1"/>
      <w:numFmt w:val="bullet"/>
      <w:lvlText w:val="o"/>
      <w:lvlJc w:val="left"/>
      <w:pPr>
        <w:ind w:left="720" w:hanging="360"/>
      </w:pPr>
      <w:rPr>
        <w:rFonts w:ascii="Courier New" w:hAnsi="Courier New" w:cs="Courier New"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2">
    <w:nsid w:val="4B5C3F0E"/>
    <w:multiLevelType w:val="hybridMultilevel"/>
    <w:tmpl w:val="8FE6F9EE"/>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3">
    <w:nsid w:val="4CE23198"/>
    <w:multiLevelType w:val="hybridMultilevel"/>
    <w:tmpl w:val="C120957E"/>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4">
    <w:nsid w:val="57511416"/>
    <w:multiLevelType w:val="multilevel"/>
    <w:tmpl w:val="77BE3886"/>
    <w:lvl w:ilvl="0">
      <w:start w:val="2"/>
      <w:numFmt w:val="bullet"/>
      <w:lvlText w:val="-"/>
      <w:lvlJc w:val="left"/>
      <w:pPr>
        <w:ind w:left="1800" w:hanging="360"/>
      </w:pPr>
      <w:rPr>
        <w:rFonts w:ascii="Calibri" w:eastAsia="Times New Roman" w:hAnsi="Calibri" w:hint="default"/>
      </w:rPr>
    </w:lvl>
    <w:lvl w:ilvl="1">
      <w:start w:val="2"/>
      <w:numFmt w:val="decimal"/>
      <w:isLgl/>
      <w:lvlText w:val="%1.%2"/>
      <w:lvlJc w:val="left"/>
      <w:pPr>
        <w:ind w:left="193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5">
    <w:nsid w:val="57F06659"/>
    <w:multiLevelType w:val="hybridMultilevel"/>
    <w:tmpl w:val="50C4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A45650B"/>
    <w:multiLevelType w:val="hybridMultilevel"/>
    <w:tmpl w:val="0D6EBB2E"/>
    <w:lvl w:ilvl="0" w:tplc="61522280">
      <w:start w:val="3"/>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5AE12386"/>
    <w:multiLevelType w:val="hybridMultilevel"/>
    <w:tmpl w:val="B3764646"/>
    <w:lvl w:ilvl="0" w:tplc="249A896E">
      <w:start w:val="5"/>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8">
    <w:nsid w:val="63917DBE"/>
    <w:multiLevelType w:val="multilevel"/>
    <w:tmpl w:val="620A7666"/>
    <w:lvl w:ilvl="0">
      <w:start w:val="1"/>
      <w:numFmt w:val="decimal"/>
      <w:lvlText w:val="%1."/>
      <w:lvlJc w:val="left"/>
      <w:pPr>
        <w:ind w:left="1800" w:hanging="360"/>
      </w:pPr>
      <w:rPr>
        <w:rFonts w:hint="default"/>
      </w:rPr>
    </w:lvl>
    <w:lvl w:ilvl="1">
      <w:start w:val="2"/>
      <w:numFmt w:val="decimal"/>
      <w:isLgl/>
      <w:lvlText w:val="%1.%2"/>
      <w:lvlJc w:val="left"/>
      <w:pPr>
        <w:ind w:left="193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9">
    <w:nsid w:val="7E47379D"/>
    <w:multiLevelType w:val="hybridMultilevel"/>
    <w:tmpl w:val="9634C954"/>
    <w:lvl w:ilvl="0" w:tplc="042F0005">
      <w:start w:val="1"/>
      <w:numFmt w:val="bullet"/>
      <w:lvlText w:val=""/>
      <w:lvlJc w:val="left"/>
      <w:pPr>
        <w:ind w:left="720" w:hanging="360"/>
      </w:pPr>
      <w:rPr>
        <w:rFonts w:ascii="Wingdings" w:hAnsi="Wingdings" w:cs="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num w:numId="1">
    <w:abstractNumId w:val="28"/>
  </w:num>
  <w:num w:numId="2">
    <w:abstractNumId w:val="3"/>
  </w:num>
  <w:num w:numId="3">
    <w:abstractNumId w:val="20"/>
  </w:num>
  <w:num w:numId="4">
    <w:abstractNumId w:val="31"/>
  </w:num>
  <w:num w:numId="5">
    <w:abstractNumId w:val="38"/>
  </w:num>
  <w:num w:numId="6">
    <w:abstractNumId w:val="34"/>
  </w:num>
  <w:num w:numId="7">
    <w:abstractNumId w:val="19"/>
  </w:num>
  <w:num w:numId="8">
    <w:abstractNumId w:val="7"/>
  </w:num>
  <w:num w:numId="9">
    <w:abstractNumId w:val="24"/>
  </w:num>
  <w:num w:numId="10">
    <w:abstractNumId w:val="39"/>
  </w:num>
  <w:num w:numId="11">
    <w:abstractNumId w:val="11"/>
  </w:num>
  <w:num w:numId="12">
    <w:abstractNumId w:val="27"/>
  </w:num>
  <w:num w:numId="13">
    <w:abstractNumId w:val="33"/>
  </w:num>
  <w:num w:numId="14">
    <w:abstractNumId w:val="16"/>
  </w:num>
  <w:num w:numId="15">
    <w:abstractNumId w:val="8"/>
  </w:num>
  <w:num w:numId="16">
    <w:abstractNumId w:val="23"/>
  </w:num>
  <w:num w:numId="17">
    <w:abstractNumId w:val="18"/>
  </w:num>
  <w:num w:numId="18">
    <w:abstractNumId w:val="17"/>
  </w:num>
  <w:num w:numId="19">
    <w:abstractNumId w:val="15"/>
  </w:num>
  <w:num w:numId="20">
    <w:abstractNumId w:val="6"/>
  </w:num>
  <w:num w:numId="21">
    <w:abstractNumId w:val="10"/>
  </w:num>
  <w:num w:numId="22">
    <w:abstractNumId w:val="26"/>
  </w:num>
  <w:num w:numId="23">
    <w:abstractNumId w:val="14"/>
  </w:num>
  <w:num w:numId="24">
    <w:abstractNumId w:val="25"/>
  </w:num>
  <w:num w:numId="25">
    <w:abstractNumId w:val="0"/>
  </w:num>
  <w:num w:numId="26">
    <w:abstractNumId w:val="22"/>
  </w:num>
  <w:num w:numId="27">
    <w:abstractNumId w:val="5"/>
  </w:num>
  <w:num w:numId="28">
    <w:abstractNumId w:val="21"/>
  </w:num>
  <w:num w:numId="29">
    <w:abstractNumId w:val="32"/>
  </w:num>
  <w:num w:numId="30">
    <w:abstractNumId w:val="37"/>
  </w:num>
  <w:num w:numId="31">
    <w:abstractNumId w:val="35"/>
  </w:num>
  <w:num w:numId="32">
    <w:abstractNumId w:val="12"/>
  </w:num>
  <w:num w:numId="33">
    <w:abstractNumId w:val="2"/>
  </w:num>
  <w:num w:numId="34">
    <w:abstractNumId w:val="4"/>
  </w:num>
  <w:num w:numId="35">
    <w:abstractNumId w:val="30"/>
  </w:num>
  <w:num w:numId="36">
    <w:abstractNumId w:val="9"/>
  </w:num>
  <w:num w:numId="37">
    <w:abstractNumId w:val="29"/>
  </w:num>
  <w:num w:numId="38">
    <w:abstractNumId w:val="1"/>
  </w:num>
  <w:num w:numId="39">
    <w:abstractNumId w:val="1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86E"/>
    <w:rsid w:val="00002B3C"/>
    <w:rsid w:val="00003C44"/>
    <w:rsid w:val="0000719F"/>
    <w:rsid w:val="000114B8"/>
    <w:rsid w:val="00024FC2"/>
    <w:rsid w:val="0003505A"/>
    <w:rsid w:val="000468FB"/>
    <w:rsid w:val="0005284F"/>
    <w:rsid w:val="00067877"/>
    <w:rsid w:val="00071893"/>
    <w:rsid w:val="0007602B"/>
    <w:rsid w:val="00086331"/>
    <w:rsid w:val="000A1AA2"/>
    <w:rsid w:val="000B3628"/>
    <w:rsid w:val="000D22CF"/>
    <w:rsid w:val="000D4529"/>
    <w:rsid w:val="000E436E"/>
    <w:rsid w:val="000E4EDC"/>
    <w:rsid w:val="001039F3"/>
    <w:rsid w:val="001052E1"/>
    <w:rsid w:val="00110BE2"/>
    <w:rsid w:val="00126B43"/>
    <w:rsid w:val="00136954"/>
    <w:rsid w:val="001442B0"/>
    <w:rsid w:val="00153D86"/>
    <w:rsid w:val="0015530C"/>
    <w:rsid w:val="00166BF2"/>
    <w:rsid w:val="00177D70"/>
    <w:rsid w:val="00186F06"/>
    <w:rsid w:val="001B52CE"/>
    <w:rsid w:val="001C05BF"/>
    <w:rsid w:val="001C58C5"/>
    <w:rsid w:val="001C688E"/>
    <w:rsid w:val="001E29CD"/>
    <w:rsid w:val="001E4CF1"/>
    <w:rsid w:val="00227649"/>
    <w:rsid w:val="0023640C"/>
    <w:rsid w:val="00242967"/>
    <w:rsid w:val="0025550B"/>
    <w:rsid w:val="00257176"/>
    <w:rsid w:val="0026067E"/>
    <w:rsid w:val="0027109B"/>
    <w:rsid w:val="00272197"/>
    <w:rsid w:val="002732B7"/>
    <w:rsid w:val="0027478E"/>
    <w:rsid w:val="0029418C"/>
    <w:rsid w:val="002B51FC"/>
    <w:rsid w:val="002C427C"/>
    <w:rsid w:val="002C437D"/>
    <w:rsid w:val="002C66EF"/>
    <w:rsid w:val="002D026D"/>
    <w:rsid w:val="002D05CF"/>
    <w:rsid w:val="002D210D"/>
    <w:rsid w:val="00303CD3"/>
    <w:rsid w:val="003210D9"/>
    <w:rsid w:val="00324038"/>
    <w:rsid w:val="00326162"/>
    <w:rsid w:val="0032774D"/>
    <w:rsid w:val="0033274F"/>
    <w:rsid w:val="00365295"/>
    <w:rsid w:val="00381A23"/>
    <w:rsid w:val="003A2B99"/>
    <w:rsid w:val="003C0B6C"/>
    <w:rsid w:val="003C0E74"/>
    <w:rsid w:val="003D0D3B"/>
    <w:rsid w:val="003E3AD3"/>
    <w:rsid w:val="00402ECC"/>
    <w:rsid w:val="00404334"/>
    <w:rsid w:val="00422676"/>
    <w:rsid w:val="004228D8"/>
    <w:rsid w:val="0043258E"/>
    <w:rsid w:val="00474654"/>
    <w:rsid w:val="0047648D"/>
    <w:rsid w:val="004821E0"/>
    <w:rsid w:val="00492758"/>
    <w:rsid w:val="00497323"/>
    <w:rsid w:val="004D13CB"/>
    <w:rsid w:val="00502121"/>
    <w:rsid w:val="0050400F"/>
    <w:rsid w:val="00506C89"/>
    <w:rsid w:val="005162E6"/>
    <w:rsid w:val="005176BC"/>
    <w:rsid w:val="005235CC"/>
    <w:rsid w:val="0054138F"/>
    <w:rsid w:val="00541FB5"/>
    <w:rsid w:val="00572859"/>
    <w:rsid w:val="00572D30"/>
    <w:rsid w:val="00575D94"/>
    <w:rsid w:val="00576CBB"/>
    <w:rsid w:val="00594D15"/>
    <w:rsid w:val="0059789E"/>
    <w:rsid w:val="005A1F16"/>
    <w:rsid w:val="005A65D2"/>
    <w:rsid w:val="005B7C79"/>
    <w:rsid w:val="005C25DE"/>
    <w:rsid w:val="005C31B7"/>
    <w:rsid w:val="005C41F6"/>
    <w:rsid w:val="005D676B"/>
    <w:rsid w:val="005E58B9"/>
    <w:rsid w:val="005F6C08"/>
    <w:rsid w:val="0063795C"/>
    <w:rsid w:val="00657AB0"/>
    <w:rsid w:val="0066469F"/>
    <w:rsid w:val="00675084"/>
    <w:rsid w:val="00687F3B"/>
    <w:rsid w:val="006C3AE7"/>
    <w:rsid w:val="006C42B4"/>
    <w:rsid w:val="006C50A4"/>
    <w:rsid w:val="006C61EA"/>
    <w:rsid w:val="006D0192"/>
    <w:rsid w:val="006D6A42"/>
    <w:rsid w:val="006F225B"/>
    <w:rsid w:val="00710E41"/>
    <w:rsid w:val="0073242E"/>
    <w:rsid w:val="00733198"/>
    <w:rsid w:val="00740883"/>
    <w:rsid w:val="00744F4D"/>
    <w:rsid w:val="00751784"/>
    <w:rsid w:val="00754602"/>
    <w:rsid w:val="00757873"/>
    <w:rsid w:val="00781383"/>
    <w:rsid w:val="007A336D"/>
    <w:rsid w:val="007A41BF"/>
    <w:rsid w:val="007A7925"/>
    <w:rsid w:val="007B61D0"/>
    <w:rsid w:val="007C5048"/>
    <w:rsid w:val="007C5723"/>
    <w:rsid w:val="007F0003"/>
    <w:rsid w:val="007F262E"/>
    <w:rsid w:val="00802177"/>
    <w:rsid w:val="00815DEA"/>
    <w:rsid w:val="00822AAE"/>
    <w:rsid w:val="00835562"/>
    <w:rsid w:val="00840FD4"/>
    <w:rsid w:val="0084371B"/>
    <w:rsid w:val="008458AA"/>
    <w:rsid w:val="0084713E"/>
    <w:rsid w:val="008523EE"/>
    <w:rsid w:val="00852B95"/>
    <w:rsid w:val="0085537A"/>
    <w:rsid w:val="00866DA7"/>
    <w:rsid w:val="0088240A"/>
    <w:rsid w:val="0088760E"/>
    <w:rsid w:val="008B6416"/>
    <w:rsid w:val="008C190D"/>
    <w:rsid w:val="008C198C"/>
    <w:rsid w:val="008D66F6"/>
    <w:rsid w:val="008E26AE"/>
    <w:rsid w:val="008F587C"/>
    <w:rsid w:val="00904096"/>
    <w:rsid w:val="00932B6B"/>
    <w:rsid w:val="0093373C"/>
    <w:rsid w:val="009536C5"/>
    <w:rsid w:val="00986CAD"/>
    <w:rsid w:val="00990BBA"/>
    <w:rsid w:val="009A7B9D"/>
    <w:rsid w:val="009B1D67"/>
    <w:rsid w:val="009D525B"/>
    <w:rsid w:val="009F77B0"/>
    <w:rsid w:val="00A0528A"/>
    <w:rsid w:val="00A078FC"/>
    <w:rsid w:val="00A2024D"/>
    <w:rsid w:val="00A2289B"/>
    <w:rsid w:val="00A279BD"/>
    <w:rsid w:val="00A471F2"/>
    <w:rsid w:val="00A47DC5"/>
    <w:rsid w:val="00A5409A"/>
    <w:rsid w:val="00A547C5"/>
    <w:rsid w:val="00A57B16"/>
    <w:rsid w:val="00A6308A"/>
    <w:rsid w:val="00A67E0F"/>
    <w:rsid w:val="00A76C62"/>
    <w:rsid w:val="00A85B48"/>
    <w:rsid w:val="00A91A30"/>
    <w:rsid w:val="00A9229A"/>
    <w:rsid w:val="00AA76C2"/>
    <w:rsid w:val="00AB1D8C"/>
    <w:rsid w:val="00AD7115"/>
    <w:rsid w:val="00AF34FB"/>
    <w:rsid w:val="00B031EB"/>
    <w:rsid w:val="00B06987"/>
    <w:rsid w:val="00B21807"/>
    <w:rsid w:val="00B23BCA"/>
    <w:rsid w:val="00B24267"/>
    <w:rsid w:val="00B2675B"/>
    <w:rsid w:val="00B320B9"/>
    <w:rsid w:val="00B82924"/>
    <w:rsid w:val="00B87790"/>
    <w:rsid w:val="00B93194"/>
    <w:rsid w:val="00B972F1"/>
    <w:rsid w:val="00BB2B0D"/>
    <w:rsid w:val="00BD14C5"/>
    <w:rsid w:val="00BD7800"/>
    <w:rsid w:val="00BF5B23"/>
    <w:rsid w:val="00C1217A"/>
    <w:rsid w:val="00C13446"/>
    <w:rsid w:val="00C35410"/>
    <w:rsid w:val="00C778CD"/>
    <w:rsid w:val="00C81426"/>
    <w:rsid w:val="00C81560"/>
    <w:rsid w:val="00C97ADE"/>
    <w:rsid w:val="00CA481C"/>
    <w:rsid w:val="00CA7416"/>
    <w:rsid w:val="00CC4B11"/>
    <w:rsid w:val="00CE1562"/>
    <w:rsid w:val="00CE4F02"/>
    <w:rsid w:val="00CE7D47"/>
    <w:rsid w:val="00CF638A"/>
    <w:rsid w:val="00D07660"/>
    <w:rsid w:val="00D14F1C"/>
    <w:rsid w:val="00D3204A"/>
    <w:rsid w:val="00D43851"/>
    <w:rsid w:val="00D52CAD"/>
    <w:rsid w:val="00D614C9"/>
    <w:rsid w:val="00D64465"/>
    <w:rsid w:val="00D7447D"/>
    <w:rsid w:val="00D87434"/>
    <w:rsid w:val="00D9093D"/>
    <w:rsid w:val="00DB7292"/>
    <w:rsid w:val="00DD08AB"/>
    <w:rsid w:val="00DD75BE"/>
    <w:rsid w:val="00DE68DB"/>
    <w:rsid w:val="00DF0B9E"/>
    <w:rsid w:val="00E004F1"/>
    <w:rsid w:val="00E05AB9"/>
    <w:rsid w:val="00E16F1D"/>
    <w:rsid w:val="00E1717A"/>
    <w:rsid w:val="00E204C1"/>
    <w:rsid w:val="00E25188"/>
    <w:rsid w:val="00E30F7A"/>
    <w:rsid w:val="00E376D7"/>
    <w:rsid w:val="00E57D1A"/>
    <w:rsid w:val="00E63A7C"/>
    <w:rsid w:val="00E73C69"/>
    <w:rsid w:val="00E95841"/>
    <w:rsid w:val="00EA4523"/>
    <w:rsid w:val="00EB28B1"/>
    <w:rsid w:val="00EC4C9F"/>
    <w:rsid w:val="00ED789A"/>
    <w:rsid w:val="00EE08F9"/>
    <w:rsid w:val="00EF1D43"/>
    <w:rsid w:val="00EF3625"/>
    <w:rsid w:val="00EF3BA5"/>
    <w:rsid w:val="00F00C41"/>
    <w:rsid w:val="00F049C6"/>
    <w:rsid w:val="00F120B5"/>
    <w:rsid w:val="00F140BF"/>
    <w:rsid w:val="00F21E56"/>
    <w:rsid w:val="00F2605C"/>
    <w:rsid w:val="00F34257"/>
    <w:rsid w:val="00F43FFE"/>
    <w:rsid w:val="00F555DE"/>
    <w:rsid w:val="00F602C9"/>
    <w:rsid w:val="00F61D64"/>
    <w:rsid w:val="00F66AE9"/>
    <w:rsid w:val="00FA2D2E"/>
    <w:rsid w:val="00FB1754"/>
    <w:rsid w:val="00FD7582"/>
    <w:rsid w:val="00FE0FAE"/>
    <w:rsid w:val="00FF0CF8"/>
    <w:rsid w:val="00FF686E"/>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6E"/>
    <w:pPr>
      <w:spacing w:after="160" w:line="259"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757873"/>
    <w:pPr>
      <w:suppressLineNumbers/>
      <w:spacing w:before="120" w:after="120"/>
    </w:pPr>
    <w:rPr>
      <w:i/>
      <w:iCs/>
    </w:rPr>
  </w:style>
  <w:style w:type="character" w:customStyle="1" w:styleId="shorttext">
    <w:name w:val="short_text"/>
    <w:uiPriority w:val="99"/>
    <w:rsid w:val="00FF686E"/>
  </w:style>
  <w:style w:type="paragraph" w:styleId="FootnoteText">
    <w:name w:val="footnote text"/>
    <w:basedOn w:val="Normal"/>
    <w:link w:val="FootnoteTextChar"/>
    <w:uiPriority w:val="99"/>
    <w:semiHidden/>
    <w:rsid w:val="00FF686E"/>
    <w:rPr>
      <w:sz w:val="20"/>
      <w:szCs w:val="20"/>
    </w:rPr>
  </w:style>
  <w:style w:type="character" w:customStyle="1" w:styleId="FootnoteTextChar">
    <w:name w:val="Footnote Text Char"/>
    <w:basedOn w:val="DefaultParagraphFont"/>
    <w:link w:val="FootnoteText"/>
    <w:uiPriority w:val="99"/>
    <w:locked/>
    <w:rsid w:val="00FF686E"/>
    <w:rPr>
      <w:rFonts w:ascii="Calibri" w:hAnsi="Calibri" w:cs="Calibri"/>
    </w:rPr>
  </w:style>
  <w:style w:type="character" w:styleId="FootnoteReference">
    <w:name w:val="footnote reference"/>
    <w:basedOn w:val="DefaultParagraphFont"/>
    <w:uiPriority w:val="99"/>
    <w:semiHidden/>
    <w:rsid w:val="00FF686E"/>
    <w:rPr>
      <w:vertAlign w:val="superscript"/>
    </w:rPr>
  </w:style>
  <w:style w:type="paragraph" w:styleId="Header">
    <w:name w:val="header"/>
    <w:basedOn w:val="Normal"/>
    <w:link w:val="HeaderChar"/>
    <w:uiPriority w:val="99"/>
    <w:rsid w:val="00FF686E"/>
    <w:pPr>
      <w:tabs>
        <w:tab w:val="center" w:pos="4513"/>
        <w:tab w:val="right" w:pos="9026"/>
      </w:tabs>
    </w:pPr>
  </w:style>
  <w:style w:type="character" w:customStyle="1" w:styleId="HeaderChar">
    <w:name w:val="Header Char"/>
    <w:basedOn w:val="DefaultParagraphFont"/>
    <w:link w:val="Header"/>
    <w:uiPriority w:val="99"/>
    <w:locked/>
    <w:rsid w:val="00FF686E"/>
    <w:rPr>
      <w:rFonts w:ascii="Calibri" w:hAnsi="Calibri" w:cs="Calibri"/>
      <w:sz w:val="22"/>
      <w:szCs w:val="22"/>
    </w:rPr>
  </w:style>
  <w:style w:type="paragraph" w:styleId="Footer">
    <w:name w:val="footer"/>
    <w:basedOn w:val="Normal"/>
    <w:link w:val="FooterChar"/>
    <w:uiPriority w:val="99"/>
    <w:rsid w:val="00FF686E"/>
    <w:pPr>
      <w:tabs>
        <w:tab w:val="center" w:pos="4513"/>
        <w:tab w:val="right" w:pos="9026"/>
      </w:tabs>
    </w:pPr>
  </w:style>
  <w:style w:type="character" w:customStyle="1" w:styleId="FooterChar">
    <w:name w:val="Footer Char"/>
    <w:basedOn w:val="DefaultParagraphFont"/>
    <w:link w:val="Footer"/>
    <w:uiPriority w:val="99"/>
    <w:locked/>
    <w:rsid w:val="00FF686E"/>
    <w:rPr>
      <w:rFonts w:ascii="Calibri" w:hAnsi="Calibri" w:cs="Calibri"/>
      <w:sz w:val="22"/>
      <w:szCs w:val="22"/>
    </w:rPr>
  </w:style>
  <w:style w:type="character" w:customStyle="1" w:styleId="notranslate">
    <w:name w:val="notranslate"/>
    <w:uiPriority w:val="99"/>
    <w:rsid w:val="00FF686E"/>
  </w:style>
  <w:style w:type="character" w:styleId="Hyperlink">
    <w:name w:val="Hyperlink"/>
    <w:basedOn w:val="DefaultParagraphFont"/>
    <w:uiPriority w:val="99"/>
    <w:semiHidden/>
    <w:rsid w:val="00FF686E"/>
    <w:rPr>
      <w:color w:val="0000FF"/>
      <w:u w:val="single"/>
    </w:rPr>
  </w:style>
  <w:style w:type="character" w:styleId="FollowedHyperlink">
    <w:name w:val="FollowedHyperlink"/>
    <w:basedOn w:val="DefaultParagraphFont"/>
    <w:uiPriority w:val="99"/>
    <w:semiHidden/>
    <w:rsid w:val="00FF686E"/>
    <w:rPr>
      <w:color w:val="800080"/>
      <w:u w:val="single"/>
    </w:rPr>
  </w:style>
  <w:style w:type="table" w:styleId="TableGrid">
    <w:name w:val="Table Grid"/>
    <w:basedOn w:val="TableNormal"/>
    <w:uiPriority w:val="99"/>
    <w:rsid w:val="00FF686E"/>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FF686E"/>
    <w:pPr>
      <w:suppressAutoHyphens/>
      <w:spacing w:after="0" w:line="240" w:lineRule="auto"/>
      <w:jc w:val="center"/>
    </w:pPr>
    <w:rPr>
      <w:rFonts w:ascii="Arial" w:eastAsia="Times New Roman" w:hAnsi="Arial" w:cs="Arial"/>
      <w:b/>
      <w:bCs/>
      <w:lang w:eastAsia="zh-CN"/>
    </w:rPr>
  </w:style>
  <w:style w:type="character" w:customStyle="1" w:styleId="BodyTextChar">
    <w:name w:val="Body Text Char"/>
    <w:basedOn w:val="DefaultParagraphFont"/>
    <w:link w:val="BodyText"/>
    <w:uiPriority w:val="99"/>
    <w:locked/>
    <w:rsid w:val="00FF686E"/>
    <w:rPr>
      <w:rFonts w:ascii="Arial" w:hAnsi="Arial" w:cs="Arial"/>
      <w:b/>
      <w:bCs/>
      <w:sz w:val="22"/>
      <w:szCs w:val="22"/>
      <w:lang w:eastAsia="zh-CN"/>
    </w:rPr>
  </w:style>
  <w:style w:type="paragraph" w:styleId="BalloonText">
    <w:name w:val="Balloon Text"/>
    <w:basedOn w:val="Normal"/>
    <w:link w:val="BalloonTextChar"/>
    <w:uiPriority w:val="99"/>
    <w:semiHidden/>
    <w:rsid w:val="00FF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686E"/>
    <w:rPr>
      <w:rFonts w:ascii="Segoe UI" w:hAnsi="Segoe UI" w:cs="Segoe UI"/>
      <w:sz w:val="18"/>
      <w:szCs w:val="18"/>
    </w:rPr>
  </w:style>
  <w:style w:type="paragraph" w:styleId="ListParagraph">
    <w:name w:val="List Paragraph"/>
    <w:basedOn w:val="Normal"/>
    <w:uiPriority w:val="99"/>
    <w:qFormat/>
    <w:rsid w:val="00A6308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s://translate.googleusercontent.com/translate_f" TargetMode="External"/><Relationship Id="rId26" Type="http://schemas.openxmlformats.org/officeDocument/2006/relationships/hyperlink" Target="https://translate.googleusercontent.com/translate_f" TargetMode="External"/><Relationship Id="rId39" Type="http://schemas.openxmlformats.org/officeDocument/2006/relationships/hyperlink" Target="https://translate.googleusercontent.com/translate_f" TargetMode="External"/><Relationship Id="rId3" Type="http://schemas.openxmlformats.org/officeDocument/2006/relationships/settings" Target="settings.xml"/><Relationship Id="rId21" Type="http://schemas.openxmlformats.org/officeDocument/2006/relationships/hyperlink" Target="https://translate.googleusercontent.com/translate_f" TargetMode="External"/><Relationship Id="rId34" Type="http://schemas.openxmlformats.org/officeDocument/2006/relationships/hyperlink" Target="https://translate.googleusercontent.com/translate_f" TargetMode="External"/><Relationship Id="rId42" Type="http://schemas.openxmlformats.org/officeDocument/2006/relationships/footer" Target="footer1.xml"/><Relationship Id="rId7"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5" Type="http://schemas.openxmlformats.org/officeDocument/2006/relationships/hyperlink" Target="https://translate.googleusercontent.com/translate_f" TargetMode="External"/><Relationship Id="rId33" Type="http://schemas.openxmlformats.org/officeDocument/2006/relationships/hyperlink" Target="https://translate.googleusercontent.com/translate_f" TargetMode="External"/><Relationship Id="rId38" Type="http://schemas.openxmlformats.org/officeDocument/2006/relationships/hyperlink" Target="https://translate.googleusercontent.com/translate_f" TargetMode="Externa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20" Type="http://schemas.openxmlformats.org/officeDocument/2006/relationships/hyperlink" Target="https://translate.googleusercontent.com/translate_f" TargetMode="External"/><Relationship Id="rId29" Type="http://schemas.openxmlformats.org/officeDocument/2006/relationships/hyperlink" Target="https://translate.googleusercontent.com/translate_f" TargetMode="External"/><Relationship Id="rId41" Type="http://schemas.openxmlformats.org/officeDocument/2006/relationships/hyperlink" Target="https://translate.googleusercontent.com/translate_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usercontent.com/translate_f" TargetMode="External"/><Relationship Id="rId32" Type="http://schemas.openxmlformats.org/officeDocument/2006/relationships/hyperlink" Target="https://translate.googleusercontent.com/translate_f" TargetMode="External"/><Relationship Id="rId37" Type="http://schemas.openxmlformats.org/officeDocument/2006/relationships/hyperlink" Target="https://translate.googleusercontent.com/translate_f" TargetMode="External"/><Relationship Id="rId40" Type="http://schemas.openxmlformats.org/officeDocument/2006/relationships/hyperlink" Target="https://translate.googleusercontent.com/translate_f" TargetMode="External"/><Relationship Id="rId5" Type="http://schemas.openxmlformats.org/officeDocument/2006/relationships/footnotes" Target="footnotes.xml"/><Relationship Id="rId15" Type="http://schemas.openxmlformats.org/officeDocument/2006/relationships/hyperlink" Target="https://translate.googleusercontent.com/translate_f" TargetMode="External"/><Relationship Id="rId23" Type="http://schemas.openxmlformats.org/officeDocument/2006/relationships/hyperlink" Target="https://translate.googleusercontent.com/translate_f" TargetMode="External"/><Relationship Id="rId28" Type="http://schemas.openxmlformats.org/officeDocument/2006/relationships/hyperlink" Target="https://translate.googleusercontent.com/translate_f" TargetMode="External"/><Relationship Id="rId36" Type="http://schemas.openxmlformats.org/officeDocument/2006/relationships/hyperlink" Target="https://translate.googleusercontent.com/translate_f" TargetMode="External"/><Relationship Id="rId10" Type="http://schemas.openxmlformats.org/officeDocument/2006/relationships/hyperlink" Target="https://translate.googleusercontent.com/translate_f" TargetMode="External"/><Relationship Id="rId19" Type="http://schemas.openxmlformats.org/officeDocument/2006/relationships/hyperlink" Target="https://translate.googleusercontent.com/translate_f" TargetMode="External"/><Relationship Id="rId31" Type="http://schemas.openxmlformats.org/officeDocument/2006/relationships/hyperlink" Target="https://translate.googleusercontent.com/translate_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 Id="rId27" Type="http://schemas.openxmlformats.org/officeDocument/2006/relationships/hyperlink" Target="https://translate.googleusercontent.com/translate_f" TargetMode="External"/><Relationship Id="rId30" Type="http://schemas.openxmlformats.org/officeDocument/2006/relationships/hyperlink" Target="https://translate.googleusercontent.com/translate_f" TargetMode="External"/><Relationship Id="rId35" Type="http://schemas.openxmlformats.org/officeDocument/2006/relationships/hyperlink" Target="https://translate.googleusercontent.com/translate_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299</TotalTime>
  <Pages>13</Pages>
  <Words>5059</Words>
  <Characters>28842</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Mimica</dc:creator>
  <cp:keywords/>
  <dc:description/>
  <cp:lastModifiedBy>gile</cp:lastModifiedBy>
  <cp:revision>30</cp:revision>
  <cp:lastPrinted>2018-12-14T08:03:00Z</cp:lastPrinted>
  <dcterms:created xsi:type="dcterms:W3CDTF">2017-12-18T20:27:00Z</dcterms:created>
  <dcterms:modified xsi:type="dcterms:W3CDTF">2018-12-14T09:27:00Z</dcterms:modified>
</cp:coreProperties>
</file>